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1125" w14:textId="4E8ADD1C" w:rsidR="008F6E97" w:rsidRPr="00FC0AC9" w:rsidRDefault="00C66DF0" w:rsidP="00036CE9">
      <w:pPr>
        <w:ind w:firstLine="720"/>
        <w:jc w:val="both"/>
        <w:rPr>
          <w:rFonts w:cstheme="minorHAnsi"/>
        </w:rPr>
      </w:pPr>
      <w:r w:rsidRPr="00FC0AC9">
        <w:rPr>
          <w:rFonts w:cstheme="minorHAnsi"/>
        </w:rPr>
        <w:t>Th</w:t>
      </w:r>
      <w:r w:rsidR="007C0673" w:rsidRPr="00FC0AC9">
        <w:rPr>
          <w:rFonts w:cstheme="minorHAnsi"/>
        </w:rPr>
        <w:t>e Gold Eagle Co. Ecommerce Standard Operating Procedures (SOP) and Conditions P</w:t>
      </w:r>
      <w:r w:rsidR="008B24E2" w:rsidRPr="00FC0AC9">
        <w:rPr>
          <w:rFonts w:cstheme="minorHAnsi"/>
        </w:rPr>
        <w:t>olicy</w:t>
      </w:r>
      <w:r w:rsidRPr="00FC0AC9">
        <w:rPr>
          <w:rFonts w:cstheme="minorHAnsi"/>
        </w:rPr>
        <w:t xml:space="preserve"> (“</w:t>
      </w:r>
      <w:r w:rsidR="008B24E2" w:rsidRPr="00FC0AC9">
        <w:rPr>
          <w:rFonts w:cstheme="minorHAnsi"/>
        </w:rPr>
        <w:t>Policy</w:t>
      </w:r>
      <w:r w:rsidRPr="00FC0AC9">
        <w:rPr>
          <w:rFonts w:cstheme="minorHAnsi"/>
        </w:rPr>
        <w:t xml:space="preserve">”), effective </w:t>
      </w:r>
      <w:r w:rsidR="001C4151" w:rsidRPr="00A52F88">
        <w:rPr>
          <w:rFonts w:cstheme="minorHAnsi"/>
        </w:rPr>
        <w:t xml:space="preserve">May </w:t>
      </w:r>
      <w:r w:rsidR="008B24E2" w:rsidRPr="00FC0AC9">
        <w:rPr>
          <w:rFonts w:cstheme="minorHAnsi"/>
        </w:rPr>
        <w:t>1, 2020,</w:t>
      </w:r>
      <w:r w:rsidRPr="00FC0AC9">
        <w:rPr>
          <w:rFonts w:cstheme="minorHAnsi"/>
        </w:rPr>
        <w:t xml:space="preserve"> </w:t>
      </w:r>
      <w:r w:rsidR="008B24E2" w:rsidRPr="00FC0AC9">
        <w:rPr>
          <w:rFonts w:cstheme="minorHAnsi"/>
        </w:rPr>
        <w:t>applies to all</w:t>
      </w:r>
      <w:r w:rsidR="00FC0AC9">
        <w:rPr>
          <w:rFonts w:cstheme="minorHAnsi"/>
        </w:rPr>
        <w:t xml:space="preserve"> Online Marketplace Sellers (“Seller” or “Sellers”)</w:t>
      </w:r>
      <w:r w:rsidR="00C54A6C">
        <w:rPr>
          <w:rFonts w:cstheme="minorHAnsi"/>
        </w:rPr>
        <w:t xml:space="preserve"> and to all</w:t>
      </w:r>
      <w:r w:rsidR="00FC0AC9" w:rsidRPr="00FC0AC9">
        <w:rPr>
          <w:rFonts w:cstheme="minorHAnsi"/>
        </w:rPr>
        <w:t xml:space="preserve"> Gold Eagle Co.</w:t>
      </w:r>
      <w:r w:rsidR="008B24E2" w:rsidRPr="00FC0AC9">
        <w:rPr>
          <w:rFonts w:cstheme="minorHAnsi"/>
        </w:rPr>
        <w:t xml:space="preserve"> brands, including, but not limited to</w:t>
      </w:r>
      <w:r w:rsidR="00FC0AC9" w:rsidRPr="00FC0AC9">
        <w:rPr>
          <w:rFonts w:cstheme="minorHAnsi"/>
        </w:rPr>
        <w:t xml:space="preserve">, </w:t>
      </w:r>
      <w:r w:rsidR="008B24E2" w:rsidRPr="00FC0AC9">
        <w:rPr>
          <w:rFonts w:cstheme="minorHAnsi"/>
        </w:rPr>
        <w:t>104+ Performance®, 303 Products®, Alum</w:t>
      </w:r>
      <w:r w:rsidR="006D55EB">
        <w:rPr>
          <w:rFonts w:cstheme="minorHAnsi"/>
        </w:rPr>
        <w:t>As</w:t>
      </w:r>
      <w:r w:rsidR="008B24E2" w:rsidRPr="00FC0AC9">
        <w:rPr>
          <w:rFonts w:cstheme="minorHAnsi"/>
        </w:rPr>
        <w:t>eal®, Diesel</w:t>
      </w:r>
      <w:r w:rsidR="000F7413">
        <w:rPr>
          <w:rFonts w:cstheme="minorHAnsi"/>
        </w:rPr>
        <w:t xml:space="preserve"> </w:t>
      </w:r>
      <w:r w:rsidR="008B24E2" w:rsidRPr="00FC0AC9">
        <w:rPr>
          <w:rFonts w:cstheme="minorHAnsi"/>
        </w:rPr>
        <w:t xml:space="preserve">Power!®, Gold Eagle®, </w:t>
      </w:r>
      <w:r w:rsidR="00FC0AC9">
        <w:rPr>
          <w:rFonts w:cstheme="minorHAnsi"/>
        </w:rPr>
        <w:t>Golden Touch</w:t>
      </w:r>
      <w:r w:rsidR="00FC0AC9" w:rsidRPr="00FC0AC9">
        <w:rPr>
          <w:rFonts w:cstheme="minorHAnsi"/>
        </w:rPr>
        <w:t>®</w:t>
      </w:r>
      <w:r w:rsidR="00FC0AC9">
        <w:rPr>
          <w:rFonts w:cstheme="minorHAnsi"/>
        </w:rPr>
        <w:t xml:space="preserve">, </w:t>
      </w:r>
      <w:r w:rsidR="008B24E2" w:rsidRPr="00FC0AC9">
        <w:rPr>
          <w:rFonts w:cstheme="minorHAnsi"/>
        </w:rPr>
        <w:t xml:space="preserve">HEET®, </w:t>
      </w:r>
      <w:r w:rsidR="004C7B20">
        <w:rPr>
          <w:rFonts w:cstheme="minorHAnsi"/>
        </w:rPr>
        <w:t>Hot Shot’s Secret</w:t>
      </w:r>
      <w:r w:rsidR="004C7B20" w:rsidRPr="00FC0AC9">
        <w:rPr>
          <w:rFonts w:cstheme="minorHAnsi"/>
        </w:rPr>
        <w:t>®</w:t>
      </w:r>
      <w:r w:rsidR="004C7B20">
        <w:rPr>
          <w:rFonts w:cstheme="minorHAnsi"/>
        </w:rPr>
        <w:t xml:space="preserve">, </w:t>
      </w:r>
      <w:r w:rsidR="008B24E2" w:rsidRPr="00FC0AC9">
        <w:rPr>
          <w:rFonts w:cstheme="minorHAnsi"/>
        </w:rPr>
        <w:t>No Leak®, STA-BIL®, and TriNova®.</w:t>
      </w:r>
    </w:p>
    <w:p w14:paraId="51AF77E8" w14:textId="77777777" w:rsidR="008F6E97" w:rsidRPr="00FC0AC9" w:rsidRDefault="008B24E2" w:rsidP="00B40187">
      <w:pPr>
        <w:jc w:val="both"/>
        <w:rPr>
          <w:rFonts w:cstheme="minorHAnsi"/>
        </w:rPr>
      </w:pPr>
      <w:r w:rsidRPr="00FC0AC9">
        <w:rPr>
          <w:rFonts w:cstheme="minorHAnsi"/>
        </w:rPr>
        <w:t>Th</w:t>
      </w:r>
      <w:r w:rsidR="00FC0AC9">
        <w:rPr>
          <w:rFonts w:cstheme="minorHAnsi"/>
        </w:rPr>
        <w:t>is P</w:t>
      </w:r>
      <w:r w:rsidRPr="00FC0AC9">
        <w:rPr>
          <w:rFonts w:cstheme="minorHAnsi"/>
        </w:rPr>
        <w:t xml:space="preserve">olicy </w:t>
      </w:r>
      <w:r w:rsidR="00C54A6C">
        <w:rPr>
          <w:rFonts w:cstheme="minorHAnsi"/>
        </w:rPr>
        <w:t xml:space="preserve">addresses </w:t>
      </w:r>
      <w:r w:rsidR="004741AB" w:rsidRPr="00FC0AC9">
        <w:rPr>
          <w:rFonts w:cstheme="minorHAnsi"/>
        </w:rPr>
        <w:t>the following:</w:t>
      </w:r>
    </w:p>
    <w:p w14:paraId="5397D35A" w14:textId="77777777" w:rsidR="004741AB" w:rsidRPr="00FC0AC9" w:rsidRDefault="004741AB" w:rsidP="00B40187">
      <w:pPr>
        <w:spacing w:after="0"/>
        <w:jc w:val="both"/>
        <w:rPr>
          <w:rFonts w:cstheme="minorHAnsi"/>
        </w:rPr>
      </w:pPr>
      <w:r w:rsidRPr="00FC0AC9">
        <w:rPr>
          <w:rFonts w:cstheme="minorHAnsi"/>
          <w:b/>
        </w:rPr>
        <w:t>Digital Content:</w:t>
      </w:r>
      <w:r w:rsidRPr="00FC0AC9">
        <w:rPr>
          <w:rFonts w:cstheme="minorHAnsi"/>
        </w:rPr>
        <w:t xml:space="preserve">  Gold Eagle Co.</w:t>
      </w:r>
      <w:r w:rsidR="00FC0AC9">
        <w:rPr>
          <w:rFonts w:cstheme="minorHAnsi"/>
        </w:rPr>
        <w:t xml:space="preserve"> (“</w:t>
      </w:r>
      <w:r w:rsidR="00B76583">
        <w:rPr>
          <w:rFonts w:cstheme="minorHAnsi"/>
        </w:rPr>
        <w:t>Gold Eagle</w:t>
      </w:r>
      <w:r w:rsidR="00FC0AC9">
        <w:rPr>
          <w:rFonts w:cstheme="minorHAnsi"/>
        </w:rPr>
        <w:t>”)</w:t>
      </w:r>
      <w:r w:rsidRPr="00FC0AC9">
        <w:rPr>
          <w:rFonts w:cstheme="minorHAnsi"/>
        </w:rPr>
        <w:t xml:space="preserve"> retains all rights to all images and material provided</w:t>
      </w:r>
      <w:r w:rsidR="00C54A6C">
        <w:rPr>
          <w:rFonts w:cstheme="minorHAnsi"/>
        </w:rPr>
        <w:t xml:space="preserve"> to Seller</w:t>
      </w:r>
      <w:r w:rsidRPr="00FC0AC9">
        <w:rPr>
          <w:rFonts w:cstheme="minorHAnsi"/>
        </w:rPr>
        <w:t xml:space="preserve"> and retains the right to prohibit the use of any and all images and material provided</w:t>
      </w:r>
      <w:r w:rsidR="00C54A6C">
        <w:rPr>
          <w:rFonts w:cstheme="minorHAnsi"/>
        </w:rPr>
        <w:t xml:space="preserve"> to Seller</w:t>
      </w:r>
      <w:r w:rsidRPr="00FC0AC9">
        <w:rPr>
          <w:rFonts w:cstheme="minorHAnsi"/>
        </w:rPr>
        <w:t xml:space="preserve">.  </w:t>
      </w:r>
      <w:r w:rsidR="00C54A6C">
        <w:rPr>
          <w:rFonts w:cstheme="minorHAnsi"/>
        </w:rPr>
        <w:t>Seller</w:t>
      </w:r>
      <w:r w:rsidRPr="00FC0AC9">
        <w:rPr>
          <w:rFonts w:cstheme="minorHAnsi"/>
        </w:rPr>
        <w:t xml:space="preserve"> may not use any of the images, videos, or content provided by </w:t>
      </w:r>
      <w:r w:rsidR="00B76583">
        <w:rPr>
          <w:rFonts w:cstheme="minorHAnsi"/>
        </w:rPr>
        <w:t>Gold Eagle</w:t>
      </w:r>
      <w:r w:rsidRPr="00FC0AC9">
        <w:rPr>
          <w:rFonts w:cstheme="minorHAnsi"/>
        </w:rPr>
        <w:t xml:space="preserve"> for any other purpose than to </w:t>
      </w:r>
      <w:r w:rsidR="00C54A6C">
        <w:rPr>
          <w:rFonts w:cstheme="minorHAnsi"/>
        </w:rPr>
        <w:t xml:space="preserve">educate the consumer and market </w:t>
      </w:r>
      <w:r w:rsidR="00B76583">
        <w:rPr>
          <w:rFonts w:cstheme="minorHAnsi"/>
        </w:rPr>
        <w:t>Gold Eagle</w:t>
      </w:r>
      <w:r w:rsidR="00C54A6C">
        <w:rPr>
          <w:rFonts w:cstheme="minorHAnsi"/>
        </w:rPr>
        <w:t>’s brands.</w:t>
      </w:r>
    </w:p>
    <w:p w14:paraId="0294015C" w14:textId="77777777" w:rsidR="00C66DF0" w:rsidRPr="00FC0AC9" w:rsidRDefault="00C66DF0" w:rsidP="00B40187">
      <w:pPr>
        <w:spacing w:after="0"/>
        <w:jc w:val="both"/>
        <w:rPr>
          <w:rFonts w:cstheme="minorHAnsi"/>
        </w:rPr>
      </w:pPr>
      <w:r w:rsidRPr="00FC0AC9">
        <w:rPr>
          <w:rFonts w:cstheme="minorHAnsi"/>
          <w:b/>
        </w:rPr>
        <w:t>Right to Modify:</w:t>
      </w:r>
      <w:r w:rsidRPr="00FC0AC9">
        <w:rPr>
          <w:rFonts w:cstheme="minorHAnsi"/>
        </w:rPr>
        <w:t xml:space="preserve"> </w:t>
      </w:r>
      <w:r w:rsidR="004741AB" w:rsidRPr="00FC0AC9">
        <w:rPr>
          <w:rFonts w:cstheme="minorHAnsi"/>
        </w:rPr>
        <w:t xml:space="preserve"> </w:t>
      </w:r>
      <w:r w:rsidR="00B76583">
        <w:rPr>
          <w:rFonts w:cstheme="minorHAnsi"/>
        </w:rPr>
        <w:t>Gold Eagle</w:t>
      </w:r>
      <w:r w:rsidRPr="00FC0AC9">
        <w:rPr>
          <w:rFonts w:cstheme="minorHAnsi"/>
        </w:rPr>
        <w:t xml:space="preserve"> retains the right to modify this </w:t>
      </w:r>
      <w:r w:rsidR="008B24E2" w:rsidRPr="00FC0AC9">
        <w:rPr>
          <w:rFonts w:cstheme="minorHAnsi"/>
        </w:rPr>
        <w:t>Policy</w:t>
      </w:r>
      <w:r w:rsidRPr="00FC0AC9">
        <w:rPr>
          <w:rFonts w:cstheme="minorHAnsi"/>
        </w:rPr>
        <w:t xml:space="preserve"> at any time</w:t>
      </w:r>
      <w:r w:rsidR="00C54A6C">
        <w:rPr>
          <w:rFonts w:cstheme="minorHAnsi"/>
        </w:rPr>
        <w:t>, with electronic notice provided to Seller</w:t>
      </w:r>
      <w:r w:rsidRPr="00FC0AC9">
        <w:rPr>
          <w:rFonts w:cstheme="minorHAnsi"/>
        </w:rPr>
        <w:t xml:space="preserve">. </w:t>
      </w:r>
      <w:r w:rsidR="004741AB" w:rsidRPr="00FC0AC9">
        <w:rPr>
          <w:rFonts w:cstheme="minorHAnsi"/>
        </w:rPr>
        <w:t xml:space="preserve"> </w:t>
      </w:r>
      <w:r w:rsidRPr="00FC0AC9">
        <w:rPr>
          <w:rFonts w:cstheme="minorHAnsi"/>
        </w:rPr>
        <w:t xml:space="preserve">Changes </w:t>
      </w:r>
      <w:r w:rsidR="00C54A6C">
        <w:rPr>
          <w:rFonts w:cstheme="minorHAnsi"/>
        </w:rPr>
        <w:t xml:space="preserve">to this Policy </w:t>
      </w:r>
      <w:r w:rsidRPr="00FC0AC9">
        <w:rPr>
          <w:rFonts w:cstheme="minorHAnsi"/>
        </w:rPr>
        <w:t xml:space="preserve">will not be retroactive. </w:t>
      </w:r>
      <w:r w:rsidR="004741AB" w:rsidRPr="00FC0AC9">
        <w:rPr>
          <w:rFonts w:cstheme="minorHAnsi"/>
        </w:rPr>
        <w:t xml:space="preserve"> </w:t>
      </w:r>
      <w:r w:rsidRPr="00FC0AC9">
        <w:rPr>
          <w:rFonts w:cstheme="minorHAnsi"/>
        </w:rPr>
        <w:t>If any modification is unacceptable to</w:t>
      </w:r>
      <w:r w:rsidR="00C54A6C">
        <w:rPr>
          <w:rFonts w:cstheme="minorHAnsi"/>
        </w:rPr>
        <w:t xml:space="preserve"> the Seller</w:t>
      </w:r>
      <w:r w:rsidRPr="00FC0AC9">
        <w:rPr>
          <w:rFonts w:cstheme="minorHAnsi"/>
        </w:rPr>
        <w:t xml:space="preserve">, </w:t>
      </w:r>
      <w:r w:rsidR="00C54A6C">
        <w:rPr>
          <w:rFonts w:cstheme="minorHAnsi"/>
        </w:rPr>
        <w:t>Seller’s</w:t>
      </w:r>
      <w:r w:rsidRPr="00FC0AC9">
        <w:rPr>
          <w:rFonts w:cstheme="minorHAnsi"/>
        </w:rPr>
        <w:t xml:space="preserve"> recourse will be termination of </w:t>
      </w:r>
      <w:r w:rsidR="00C54A6C">
        <w:rPr>
          <w:rFonts w:cstheme="minorHAnsi"/>
        </w:rPr>
        <w:t xml:space="preserve">Seller’s </w:t>
      </w:r>
      <w:r w:rsidRPr="00FC0AC9">
        <w:rPr>
          <w:rFonts w:cstheme="minorHAnsi"/>
        </w:rPr>
        <w:t>participation in</w:t>
      </w:r>
      <w:r w:rsidR="00C54A6C">
        <w:rPr>
          <w:rFonts w:cstheme="minorHAnsi"/>
        </w:rPr>
        <w:t xml:space="preserve"> </w:t>
      </w:r>
      <w:r w:rsidR="00B76583">
        <w:rPr>
          <w:rFonts w:cstheme="minorHAnsi"/>
        </w:rPr>
        <w:t>Gold Eagle</w:t>
      </w:r>
      <w:r w:rsidR="00C54A6C">
        <w:rPr>
          <w:rFonts w:cstheme="minorHAnsi"/>
        </w:rPr>
        <w:t>’s</w:t>
      </w:r>
      <w:r w:rsidRPr="00FC0AC9">
        <w:rPr>
          <w:rFonts w:cstheme="minorHAnsi"/>
        </w:rPr>
        <w:t xml:space="preserve"> program. </w:t>
      </w:r>
      <w:r w:rsidR="004741AB" w:rsidRPr="00FC0AC9">
        <w:rPr>
          <w:rFonts w:cstheme="minorHAnsi"/>
        </w:rPr>
        <w:t xml:space="preserve"> </w:t>
      </w:r>
      <w:r w:rsidRPr="00FC0AC9">
        <w:rPr>
          <w:rFonts w:cstheme="minorHAnsi"/>
        </w:rPr>
        <w:t xml:space="preserve">Continued </w:t>
      </w:r>
      <w:r w:rsidR="00C54A6C">
        <w:rPr>
          <w:rFonts w:cstheme="minorHAnsi"/>
        </w:rPr>
        <w:t xml:space="preserve">Seller </w:t>
      </w:r>
      <w:r w:rsidRPr="00FC0AC9">
        <w:rPr>
          <w:rFonts w:cstheme="minorHAnsi"/>
        </w:rPr>
        <w:t>participation will constitute acceptance of the modifications.</w:t>
      </w:r>
    </w:p>
    <w:p w14:paraId="0304DBDA" w14:textId="77777777" w:rsidR="008F6E97" w:rsidRPr="00FC0AC9" w:rsidRDefault="008F6E97" w:rsidP="00B40187">
      <w:pPr>
        <w:spacing w:after="0"/>
        <w:jc w:val="both"/>
        <w:rPr>
          <w:rFonts w:cstheme="minorHAnsi"/>
        </w:rPr>
      </w:pPr>
      <w:r w:rsidRPr="00FC0AC9">
        <w:rPr>
          <w:rFonts w:cstheme="minorHAnsi"/>
          <w:b/>
        </w:rPr>
        <w:t>Revocation:</w:t>
      </w:r>
      <w:r w:rsidRPr="00FC0AC9">
        <w:rPr>
          <w:rFonts w:cstheme="minorHAnsi"/>
        </w:rPr>
        <w:t xml:space="preserve">  </w:t>
      </w:r>
      <w:r w:rsidR="00C54A6C">
        <w:rPr>
          <w:rFonts w:cstheme="minorHAnsi"/>
        </w:rPr>
        <w:t>Sellers</w:t>
      </w:r>
      <w:r w:rsidRPr="00FC0AC9">
        <w:rPr>
          <w:rFonts w:cstheme="minorHAnsi"/>
        </w:rPr>
        <w:t xml:space="preserve"> </w:t>
      </w:r>
      <w:r w:rsidR="00C54A6C">
        <w:rPr>
          <w:rFonts w:cstheme="minorHAnsi"/>
        </w:rPr>
        <w:t>in noncompliance</w:t>
      </w:r>
      <w:r w:rsidRPr="00FC0AC9">
        <w:rPr>
          <w:rFonts w:cstheme="minorHAnsi"/>
        </w:rPr>
        <w:t xml:space="preserve"> with th</w:t>
      </w:r>
      <w:r w:rsidR="00C54A6C">
        <w:rPr>
          <w:rFonts w:cstheme="minorHAnsi"/>
        </w:rPr>
        <w:t>e</w:t>
      </w:r>
      <w:r w:rsidRPr="00FC0AC9">
        <w:rPr>
          <w:rFonts w:cstheme="minorHAnsi"/>
        </w:rPr>
        <w:t xml:space="preserve"> </w:t>
      </w:r>
      <w:r w:rsidR="008B24E2" w:rsidRPr="00FC0AC9">
        <w:rPr>
          <w:rFonts w:cstheme="minorHAnsi"/>
        </w:rPr>
        <w:t>Policy</w:t>
      </w:r>
      <w:r w:rsidRPr="00FC0AC9">
        <w:rPr>
          <w:rFonts w:cstheme="minorHAnsi"/>
        </w:rPr>
        <w:t xml:space="preserve"> </w:t>
      </w:r>
      <w:r w:rsidR="00C54A6C">
        <w:rPr>
          <w:rFonts w:cstheme="minorHAnsi"/>
        </w:rPr>
        <w:t>w</w:t>
      </w:r>
      <w:r w:rsidRPr="00FC0AC9">
        <w:rPr>
          <w:rFonts w:cstheme="minorHAnsi"/>
        </w:rPr>
        <w:t xml:space="preserve">ill be in jeopardy of </w:t>
      </w:r>
      <w:r w:rsidR="00C54A6C">
        <w:rPr>
          <w:rFonts w:cstheme="minorHAnsi"/>
        </w:rPr>
        <w:t xml:space="preserve">cancelled orders, delayed shipments, or termination from </w:t>
      </w:r>
      <w:r w:rsidR="00B76583">
        <w:rPr>
          <w:rFonts w:cstheme="minorHAnsi"/>
        </w:rPr>
        <w:t>Gold Eagle</w:t>
      </w:r>
      <w:r w:rsidR="00C54A6C">
        <w:rPr>
          <w:rFonts w:cstheme="minorHAnsi"/>
        </w:rPr>
        <w:t>’s program</w:t>
      </w:r>
      <w:r w:rsidRPr="00FC0AC9">
        <w:rPr>
          <w:rFonts w:cstheme="minorHAnsi"/>
        </w:rPr>
        <w:t>.</w:t>
      </w:r>
    </w:p>
    <w:p w14:paraId="6C72DADD" w14:textId="77777777" w:rsidR="00C66DF0" w:rsidRPr="00FC0AC9" w:rsidRDefault="00C66DF0" w:rsidP="00B40187">
      <w:pPr>
        <w:spacing w:after="0" w:line="240" w:lineRule="auto"/>
        <w:contextualSpacing/>
        <w:jc w:val="both"/>
        <w:rPr>
          <w:rFonts w:cstheme="minorHAnsi"/>
        </w:rPr>
      </w:pPr>
    </w:p>
    <w:p w14:paraId="0D43489E" w14:textId="77777777" w:rsidR="00C66DF0" w:rsidRPr="00FC0AC9" w:rsidRDefault="004741AB" w:rsidP="00B40187">
      <w:pPr>
        <w:spacing w:after="0" w:line="240" w:lineRule="auto"/>
        <w:contextualSpacing/>
        <w:jc w:val="both"/>
        <w:rPr>
          <w:rFonts w:cstheme="minorHAnsi"/>
          <w:b/>
        </w:rPr>
      </w:pPr>
      <w:r w:rsidRPr="00FC0AC9">
        <w:rPr>
          <w:rFonts w:cstheme="minorHAnsi"/>
          <w:b/>
        </w:rPr>
        <w:t>Product &amp; Content Display Information</w:t>
      </w:r>
    </w:p>
    <w:p w14:paraId="483344DD" w14:textId="4D9E92CC" w:rsidR="00AA0FA2" w:rsidRDefault="00AA0FA2" w:rsidP="00B40187">
      <w:pPr>
        <w:spacing w:after="0" w:line="240" w:lineRule="auto"/>
        <w:ind w:left="360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Repackaging</w:t>
      </w:r>
    </w:p>
    <w:p w14:paraId="57727041" w14:textId="6C59D74F" w:rsidR="00AA0FA2" w:rsidRPr="004C7B20" w:rsidRDefault="004C7B20" w:rsidP="00AA0FA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Cs/>
        </w:rPr>
      </w:pPr>
      <w:r w:rsidRPr="004C7B20">
        <w:rPr>
          <w:rFonts w:cstheme="minorHAnsi"/>
          <w:bCs/>
        </w:rPr>
        <w:t>Seller may not modify packaging or repackage products</w:t>
      </w:r>
      <w:r>
        <w:rPr>
          <w:rFonts w:cstheme="minorHAnsi"/>
          <w:bCs/>
        </w:rPr>
        <w:t xml:space="preserve"> without express written permission from Gold Eagle.</w:t>
      </w:r>
    </w:p>
    <w:p w14:paraId="69459CCE" w14:textId="4E5C5B9C" w:rsidR="008347FA" w:rsidRPr="00FC0AC9" w:rsidRDefault="008347FA" w:rsidP="00B40187">
      <w:pPr>
        <w:spacing w:after="0" w:line="240" w:lineRule="auto"/>
        <w:ind w:left="360"/>
        <w:contextualSpacing/>
        <w:jc w:val="both"/>
        <w:rPr>
          <w:rFonts w:cstheme="minorHAnsi"/>
          <w:b/>
        </w:rPr>
      </w:pPr>
      <w:r w:rsidRPr="00FC0AC9">
        <w:rPr>
          <w:rFonts w:cstheme="minorHAnsi"/>
          <w:b/>
        </w:rPr>
        <w:t>Product Titles</w:t>
      </w:r>
    </w:p>
    <w:p w14:paraId="2E9D68A6" w14:textId="77777777" w:rsidR="00EB2F49" w:rsidRPr="00FC0AC9" w:rsidRDefault="00C54A6C" w:rsidP="00B4018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Seller must use titles provided from </w:t>
      </w:r>
      <w:r w:rsidR="00B76583">
        <w:rPr>
          <w:rFonts w:cstheme="minorHAnsi"/>
        </w:rPr>
        <w:t>Gold Eagle</w:t>
      </w:r>
      <w:r>
        <w:rPr>
          <w:rFonts w:cstheme="minorHAnsi"/>
        </w:rPr>
        <w:t>’s</w:t>
      </w:r>
      <w:r w:rsidR="00EB2F49" w:rsidRPr="00FC0AC9">
        <w:rPr>
          <w:rFonts w:cstheme="minorHAnsi"/>
        </w:rPr>
        <w:t xml:space="preserve"> </w:t>
      </w:r>
      <w:r w:rsidR="003E21D2" w:rsidRPr="00FC0AC9">
        <w:rPr>
          <w:rFonts w:cstheme="minorHAnsi"/>
        </w:rPr>
        <w:t>C</w:t>
      </w:r>
      <w:r w:rsidR="00EB2F49" w:rsidRPr="00FC0AC9">
        <w:rPr>
          <w:rFonts w:cstheme="minorHAnsi"/>
        </w:rPr>
        <w:t xml:space="preserve">ontent </w:t>
      </w:r>
      <w:r w:rsidR="003E21D2" w:rsidRPr="00FC0AC9">
        <w:rPr>
          <w:rFonts w:cstheme="minorHAnsi"/>
        </w:rPr>
        <w:t>F</w:t>
      </w:r>
      <w:r w:rsidR="00EB2F49" w:rsidRPr="00FC0AC9">
        <w:rPr>
          <w:rFonts w:cstheme="minorHAnsi"/>
        </w:rPr>
        <w:t>orm</w:t>
      </w:r>
      <w:r>
        <w:rPr>
          <w:rFonts w:cstheme="minorHAnsi"/>
        </w:rPr>
        <w:t>.</w:t>
      </w:r>
    </w:p>
    <w:p w14:paraId="67C46BAA" w14:textId="77777777" w:rsidR="00EB2F49" w:rsidRPr="00FC0AC9" w:rsidRDefault="00EB2F49" w:rsidP="00B40187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</w:rPr>
      </w:pPr>
      <w:r w:rsidRPr="00FC0AC9">
        <w:rPr>
          <w:rFonts w:cstheme="minorHAnsi"/>
          <w:bCs/>
        </w:rPr>
        <w:t xml:space="preserve">If </w:t>
      </w:r>
      <w:r w:rsidR="00C54A6C">
        <w:rPr>
          <w:rFonts w:cstheme="minorHAnsi"/>
          <w:bCs/>
        </w:rPr>
        <w:t xml:space="preserve">product is </w:t>
      </w:r>
      <w:r w:rsidRPr="00FC0AC9">
        <w:rPr>
          <w:rFonts w:cstheme="minorHAnsi"/>
          <w:bCs/>
        </w:rPr>
        <w:t>a set</w:t>
      </w:r>
      <w:r w:rsidR="00014D34" w:rsidRPr="00FC0AC9">
        <w:rPr>
          <w:rFonts w:cstheme="minorHAnsi"/>
          <w:bCs/>
        </w:rPr>
        <w:t xml:space="preserve"> or pack</w:t>
      </w:r>
      <w:r w:rsidRPr="00FC0AC9">
        <w:rPr>
          <w:rFonts w:cstheme="minorHAnsi"/>
          <w:bCs/>
        </w:rPr>
        <w:t>, include how many</w:t>
      </w:r>
      <w:r w:rsidR="00C54A6C">
        <w:rPr>
          <w:rFonts w:cstheme="minorHAnsi"/>
          <w:bCs/>
        </w:rPr>
        <w:t xml:space="preserve"> individual</w:t>
      </w:r>
      <w:r w:rsidRPr="00FC0AC9">
        <w:rPr>
          <w:rFonts w:cstheme="minorHAnsi"/>
          <w:bCs/>
        </w:rPr>
        <w:t xml:space="preserve"> items </w:t>
      </w:r>
      <w:r w:rsidR="008B24E2" w:rsidRPr="00FC0AC9">
        <w:rPr>
          <w:rFonts w:cstheme="minorHAnsi"/>
          <w:bCs/>
        </w:rPr>
        <w:t>are</w:t>
      </w:r>
      <w:r w:rsidRPr="00FC0AC9">
        <w:rPr>
          <w:rFonts w:cstheme="minorHAnsi"/>
          <w:bCs/>
        </w:rPr>
        <w:t xml:space="preserve"> sold in the set</w:t>
      </w:r>
      <w:r w:rsidR="00014D34" w:rsidRPr="00FC0AC9">
        <w:rPr>
          <w:rFonts w:cstheme="minorHAnsi"/>
          <w:bCs/>
        </w:rPr>
        <w:t xml:space="preserve"> or pack</w:t>
      </w:r>
      <w:r w:rsidR="00C54A6C">
        <w:rPr>
          <w:rFonts w:cstheme="minorHAnsi"/>
          <w:bCs/>
        </w:rPr>
        <w:t>.</w:t>
      </w:r>
    </w:p>
    <w:p w14:paraId="75633DE8" w14:textId="77777777" w:rsidR="008154D0" w:rsidRPr="00FC0AC9" w:rsidRDefault="008154D0" w:rsidP="00B40187">
      <w:pPr>
        <w:spacing w:before="240" w:after="0"/>
        <w:ind w:left="360"/>
        <w:jc w:val="both"/>
        <w:rPr>
          <w:rFonts w:cstheme="minorHAnsi"/>
        </w:rPr>
      </w:pPr>
      <w:r w:rsidRPr="00FC0AC9">
        <w:rPr>
          <w:rFonts w:cstheme="minorHAnsi"/>
          <w:b/>
        </w:rPr>
        <w:t>Features and Benefits</w:t>
      </w:r>
    </w:p>
    <w:p w14:paraId="7B4AF5B9" w14:textId="77777777" w:rsidR="008154D0" w:rsidRPr="00FC0AC9" w:rsidRDefault="008154D0" w:rsidP="00B40187">
      <w:pPr>
        <w:pStyle w:val="ListParagraph"/>
        <w:numPr>
          <w:ilvl w:val="0"/>
          <w:numId w:val="8"/>
        </w:numPr>
        <w:jc w:val="both"/>
        <w:rPr>
          <w:rFonts w:cstheme="minorHAnsi"/>
          <w:b/>
        </w:rPr>
      </w:pPr>
      <w:r w:rsidRPr="00FC0AC9">
        <w:rPr>
          <w:rFonts w:cstheme="minorHAnsi"/>
        </w:rPr>
        <w:t xml:space="preserve">List at least </w:t>
      </w:r>
      <w:r w:rsidR="00E44A28" w:rsidRPr="00FC0AC9">
        <w:rPr>
          <w:rFonts w:cstheme="minorHAnsi"/>
        </w:rPr>
        <w:t xml:space="preserve">three (3) attributes from </w:t>
      </w:r>
      <w:r w:rsidR="00B76583">
        <w:rPr>
          <w:rFonts w:cstheme="minorHAnsi"/>
        </w:rPr>
        <w:t>Gold Eagle</w:t>
      </w:r>
      <w:r w:rsidR="00C54A6C">
        <w:rPr>
          <w:rFonts w:cstheme="minorHAnsi"/>
        </w:rPr>
        <w:t>’s</w:t>
      </w:r>
      <w:r w:rsidR="00E44A28" w:rsidRPr="00FC0AC9">
        <w:rPr>
          <w:rFonts w:cstheme="minorHAnsi"/>
        </w:rPr>
        <w:t xml:space="preserve"> Content Form as </w:t>
      </w:r>
      <w:r w:rsidRPr="00FC0AC9">
        <w:rPr>
          <w:rFonts w:cstheme="minorHAnsi"/>
        </w:rPr>
        <w:t>bullet points</w:t>
      </w:r>
      <w:r w:rsidR="00C54A6C">
        <w:rPr>
          <w:rFonts w:cstheme="minorHAnsi"/>
        </w:rPr>
        <w:t>.</w:t>
      </w:r>
    </w:p>
    <w:p w14:paraId="05C1B192" w14:textId="77777777" w:rsidR="008154D0" w:rsidRPr="00FC0AC9" w:rsidRDefault="008154D0" w:rsidP="00B40187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C0AC9">
        <w:rPr>
          <w:rFonts w:cstheme="minorHAnsi"/>
        </w:rPr>
        <w:t>If product dimensions and bottle sizes are listed, they must be accurate</w:t>
      </w:r>
      <w:r w:rsidR="00C54A6C">
        <w:rPr>
          <w:rFonts w:cstheme="minorHAnsi"/>
        </w:rPr>
        <w:t>.</w:t>
      </w:r>
    </w:p>
    <w:p w14:paraId="72C5EF26" w14:textId="77777777" w:rsidR="008154D0" w:rsidRPr="00FC0AC9" w:rsidRDefault="00C54A6C" w:rsidP="00B40187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8154D0" w:rsidRPr="00FC0AC9">
        <w:rPr>
          <w:rFonts w:cstheme="minorHAnsi"/>
        </w:rPr>
        <w:t>xample</w:t>
      </w:r>
      <w:r w:rsidR="000F7413">
        <w:rPr>
          <w:rFonts w:cstheme="minorHAnsi"/>
        </w:rPr>
        <w:t>:</w:t>
      </w:r>
      <w:r w:rsidR="008154D0" w:rsidRPr="00FC0AC9">
        <w:rPr>
          <w:rFonts w:cstheme="minorHAnsi"/>
        </w:rPr>
        <w:t xml:space="preserve"> do not use case pack weights to describe product weight</w:t>
      </w:r>
      <w:r>
        <w:rPr>
          <w:rFonts w:cstheme="minorHAnsi"/>
        </w:rPr>
        <w:t>.</w:t>
      </w:r>
    </w:p>
    <w:p w14:paraId="1446C816" w14:textId="77777777" w:rsidR="008347FA" w:rsidRPr="00FC0AC9" w:rsidRDefault="008347FA" w:rsidP="00B40187">
      <w:pPr>
        <w:spacing w:after="0"/>
        <w:ind w:firstLine="360"/>
        <w:contextualSpacing/>
        <w:jc w:val="both"/>
        <w:rPr>
          <w:rFonts w:cstheme="minorHAnsi"/>
          <w:b/>
        </w:rPr>
      </w:pPr>
      <w:r w:rsidRPr="00FC0AC9">
        <w:rPr>
          <w:rFonts w:cstheme="minorHAnsi"/>
          <w:b/>
        </w:rPr>
        <w:t>Product Descriptions</w:t>
      </w:r>
    </w:p>
    <w:p w14:paraId="7A76A49E" w14:textId="77777777" w:rsidR="00EB2F49" w:rsidRPr="00FC0AC9" w:rsidRDefault="00C54A6C" w:rsidP="00B4018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Seller must u</w:t>
      </w:r>
      <w:r w:rsidR="00EB2F49" w:rsidRPr="00FC0AC9">
        <w:rPr>
          <w:rFonts w:cstheme="minorHAnsi"/>
        </w:rPr>
        <w:t xml:space="preserve">se </w:t>
      </w:r>
      <w:r w:rsidR="000F7413">
        <w:rPr>
          <w:rFonts w:cstheme="minorHAnsi"/>
        </w:rPr>
        <w:t>P</w:t>
      </w:r>
      <w:r w:rsidR="00EB2F49" w:rsidRPr="00FC0AC9">
        <w:rPr>
          <w:rFonts w:cstheme="minorHAnsi"/>
        </w:rPr>
        <w:t xml:space="preserve">roduct </w:t>
      </w:r>
      <w:r w:rsidR="000F7413">
        <w:rPr>
          <w:rFonts w:cstheme="minorHAnsi"/>
        </w:rPr>
        <w:t>D</w:t>
      </w:r>
      <w:r w:rsidR="00EB2F49" w:rsidRPr="00FC0AC9">
        <w:rPr>
          <w:rFonts w:cstheme="minorHAnsi"/>
        </w:rPr>
        <w:t>escriptions provided from</w:t>
      </w:r>
      <w:r>
        <w:rPr>
          <w:rFonts w:cstheme="minorHAnsi"/>
        </w:rPr>
        <w:t xml:space="preserve"> </w:t>
      </w:r>
      <w:r w:rsidR="00B76583">
        <w:rPr>
          <w:rFonts w:cstheme="minorHAnsi"/>
        </w:rPr>
        <w:t>Gold Eagle</w:t>
      </w:r>
      <w:r>
        <w:rPr>
          <w:rFonts w:cstheme="minorHAnsi"/>
        </w:rPr>
        <w:t>’s</w:t>
      </w:r>
      <w:r w:rsidR="00EB2F49" w:rsidRPr="00FC0AC9">
        <w:rPr>
          <w:rFonts w:cstheme="minorHAnsi"/>
        </w:rPr>
        <w:t xml:space="preserve"> </w:t>
      </w:r>
      <w:r w:rsidR="003E21D2" w:rsidRPr="00FC0AC9">
        <w:rPr>
          <w:rFonts w:cstheme="minorHAnsi"/>
        </w:rPr>
        <w:t>Content Form</w:t>
      </w:r>
      <w:r w:rsidR="000F7413">
        <w:rPr>
          <w:rFonts w:cstheme="minorHAnsi"/>
        </w:rPr>
        <w:t>.</w:t>
      </w:r>
    </w:p>
    <w:p w14:paraId="34963D2E" w14:textId="77777777" w:rsidR="00EB2F49" w:rsidRPr="00FC0AC9" w:rsidRDefault="000F7413" w:rsidP="00B40187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Product </w:t>
      </w:r>
      <w:r w:rsidR="008347FA" w:rsidRPr="00FC0AC9">
        <w:rPr>
          <w:rFonts w:cstheme="minorHAnsi"/>
        </w:rPr>
        <w:t xml:space="preserve">Descriptions should </w:t>
      </w:r>
      <w:r w:rsidR="007C22E3" w:rsidRPr="00FC0AC9">
        <w:rPr>
          <w:rFonts w:cstheme="minorHAnsi"/>
        </w:rPr>
        <w:t xml:space="preserve">be </w:t>
      </w:r>
      <w:r w:rsidR="008347FA" w:rsidRPr="00FC0AC9">
        <w:rPr>
          <w:rFonts w:cstheme="minorHAnsi"/>
        </w:rPr>
        <w:t xml:space="preserve">appropriate </w:t>
      </w:r>
      <w:r>
        <w:rPr>
          <w:rFonts w:cstheme="minorHAnsi"/>
        </w:rPr>
        <w:t xml:space="preserve">and specific </w:t>
      </w:r>
      <w:r w:rsidR="007C22E3" w:rsidRPr="00FC0AC9">
        <w:rPr>
          <w:rFonts w:cstheme="minorHAnsi"/>
        </w:rPr>
        <w:t xml:space="preserve">to </w:t>
      </w:r>
      <w:r w:rsidR="008347FA" w:rsidRPr="00FC0AC9">
        <w:rPr>
          <w:rFonts w:cstheme="minorHAnsi"/>
        </w:rPr>
        <w:t xml:space="preserve">the product </w:t>
      </w:r>
      <w:r w:rsidR="00C54A6C">
        <w:rPr>
          <w:rFonts w:cstheme="minorHAnsi"/>
        </w:rPr>
        <w:t>listed.</w:t>
      </w:r>
    </w:p>
    <w:p w14:paraId="02B5EA40" w14:textId="77777777" w:rsidR="00EB2F49" w:rsidRPr="00FC0AC9" w:rsidRDefault="000F7413" w:rsidP="00B40187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Product Descriptions should be in full and complete sentences.</w:t>
      </w:r>
    </w:p>
    <w:p w14:paraId="17E8593E" w14:textId="77777777" w:rsidR="00C54A6C" w:rsidRPr="00FC0AC9" w:rsidRDefault="00C54A6C" w:rsidP="00B40187">
      <w:pPr>
        <w:pStyle w:val="ListParagraph"/>
        <w:numPr>
          <w:ilvl w:val="1"/>
          <w:numId w:val="4"/>
        </w:numPr>
        <w:spacing w:after="0"/>
        <w:jc w:val="both"/>
        <w:rPr>
          <w:rFonts w:cstheme="minorHAnsi"/>
        </w:rPr>
      </w:pPr>
      <w:r w:rsidRPr="00FC0AC9">
        <w:rPr>
          <w:rFonts w:cstheme="minorHAnsi"/>
          <w:bCs/>
        </w:rPr>
        <w:t xml:space="preserve">If </w:t>
      </w:r>
      <w:r>
        <w:rPr>
          <w:rFonts w:cstheme="minorHAnsi"/>
          <w:bCs/>
        </w:rPr>
        <w:t xml:space="preserve">product is </w:t>
      </w:r>
      <w:r w:rsidRPr="00FC0AC9">
        <w:rPr>
          <w:rFonts w:cstheme="minorHAnsi"/>
          <w:bCs/>
        </w:rPr>
        <w:t>a set or pack, include how many</w:t>
      </w:r>
      <w:r>
        <w:rPr>
          <w:rFonts w:cstheme="minorHAnsi"/>
          <w:bCs/>
        </w:rPr>
        <w:t xml:space="preserve"> individual</w:t>
      </w:r>
      <w:r w:rsidRPr="00FC0AC9">
        <w:rPr>
          <w:rFonts w:cstheme="minorHAnsi"/>
          <w:bCs/>
        </w:rPr>
        <w:t xml:space="preserve"> items are sold in the set or pack</w:t>
      </w:r>
      <w:r>
        <w:rPr>
          <w:rFonts w:cstheme="minorHAnsi"/>
          <w:bCs/>
        </w:rPr>
        <w:t>.</w:t>
      </w:r>
    </w:p>
    <w:p w14:paraId="47B457A6" w14:textId="77777777" w:rsidR="008347FA" w:rsidRPr="00FC0AC9" w:rsidRDefault="008347FA" w:rsidP="00B40187">
      <w:pPr>
        <w:spacing w:before="240" w:after="0"/>
        <w:ind w:left="360"/>
        <w:jc w:val="both"/>
        <w:rPr>
          <w:rFonts w:cstheme="minorHAnsi"/>
          <w:b/>
        </w:rPr>
      </w:pPr>
      <w:r w:rsidRPr="00FC0AC9">
        <w:rPr>
          <w:rFonts w:cstheme="minorHAnsi"/>
          <w:b/>
        </w:rPr>
        <w:t>Images</w:t>
      </w:r>
    </w:p>
    <w:p w14:paraId="6C9347A7" w14:textId="77777777" w:rsidR="00F7509D" w:rsidRPr="00FC0AC9" w:rsidRDefault="008347FA" w:rsidP="00B40187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C0AC9">
        <w:rPr>
          <w:rFonts w:cstheme="minorHAnsi"/>
        </w:rPr>
        <w:t>Each</w:t>
      </w:r>
      <w:r w:rsidR="000F7413">
        <w:rPr>
          <w:rFonts w:cstheme="minorHAnsi"/>
        </w:rPr>
        <w:t xml:space="preserve"> product</w:t>
      </w:r>
      <w:r w:rsidRPr="00FC0AC9">
        <w:rPr>
          <w:rFonts w:cstheme="minorHAnsi"/>
        </w:rPr>
        <w:t xml:space="preserve"> listing should have </w:t>
      </w:r>
      <w:r w:rsidR="00036491" w:rsidRPr="00FC0AC9">
        <w:rPr>
          <w:rFonts w:cstheme="minorHAnsi"/>
        </w:rPr>
        <w:t xml:space="preserve">a </w:t>
      </w:r>
      <w:r w:rsidR="00963658" w:rsidRPr="00FC0AC9">
        <w:rPr>
          <w:rFonts w:cstheme="minorHAnsi"/>
        </w:rPr>
        <w:t>main product</w:t>
      </w:r>
      <w:r w:rsidR="00036491" w:rsidRPr="00FC0AC9">
        <w:rPr>
          <w:rFonts w:cstheme="minorHAnsi"/>
        </w:rPr>
        <w:t xml:space="preserve"> image </w:t>
      </w:r>
      <w:r w:rsidR="00AF0FEA" w:rsidRPr="00FC0AC9">
        <w:rPr>
          <w:rFonts w:cstheme="minorHAnsi"/>
        </w:rPr>
        <w:t xml:space="preserve">and it must be </w:t>
      </w:r>
      <w:r w:rsidR="00036491" w:rsidRPr="00FC0AC9">
        <w:rPr>
          <w:rFonts w:cstheme="minorHAnsi"/>
        </w:rPr>
        <w:t>up-to-date</w:t>
      </w:r>
      <w:r w:rsidR="009F78EE">
        <w:rPr>
          <w:rFonts w:cstheme="minorHAnsi"/>
        </w:rPr>
        <w:t>.</w:t>
      </w:r>
    </w:p>
    <w:p w14:paraId="6930D564" w14:textId="77777777" w:rsidR="008154D0" w:rsidRPr="00FC0AC9" w:rsidRDefault="00B76583" w:rsidP="00B40187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Gold Eagle</w:t>
      </w:r>
      <w:r w:rsidR="008154D0" w:rsidRPr="00FC0AC9">
        <w:rPr>
          <w:rFonts w:cstheme="minorHAnsi"/>
        </w:rPr>
        <w:t xml:space="preserve"> recommend</w:t>
      </w:r>
      <w:r w:rsidR="000F7413">
        <w:rPr>
          <w:rFonts w:cstheme="minorHAnsi"/>
        </w:rPr>
        <w:t>s</w:t>
      </w:r>
      <w:r w:rsidR="008154D0" w:rsidRPr="00FC0AC9">
        <w:rPr>
          <w:rFonts w:cstheme="minorHAnsi"/>
        </w:rPr>
        <w:t xml:space="preserve"> a minimum of three</w:t>
      </w:r>
      <w:r w:rsidR="000F2A8C">
        <w:rPr>
          <w:rFonts w:cstheme="minorHAnsi"/>
        </w:rPr>
        <w:t xml:space="preserve"> (3)</w:t>
      </w:r>
      <w:r w:rsidR="008154D0" w:rsidRPr="00FC0AC9">
        <w:rPr>
          <w:rFonts w:cstheme="minorHAnsi"/>
        </w:rPr>
        <w:t xml:space="preserve"> additional images that will be provided to </w:t>
      </w:r>
      <w:r>
        <w:rPr>
          <w:rFonts w:cstheme="minorHAnsi"/>
        </w:rPr>
        <w:t>t</w:t>
      </w:r>
      <w:r w:rsidR="000F7413">
        <w:rPr>
          <w:rFonts w:cstheme="minorHAnsi"/>
        </w:rPr>
        <w:t xml:space="preserve">he Seller </w:t>
      </w:r>
      <w:r w:rsidR="008154D0" w:rsidRPr="00FC0AC9">
        <w:rPr>
          <w:rFonts w:cstheme="minorHAnsi"/>
        </w:rPr>
        <w:t xml:space="preserve">(as available) from </w:t>
      </w:r>
      <w:r>
        <w:rPr>
          <w:rFonts w:cstheme="minorHAnsi"/>
        </w:rPr>
        <w:t>Gold Eagle</w:t>
      </w:r>
      <w:r w:rsidR="00615910">
        <w:rPr>
          <w:rFonts w:cstheme="minorHAnsi"/>
        </w:rPr>
        <w:t>.</w:t>
      </w:r>
    </w:p>
    <w:p w14:paraId="117743C2" w14:textId="77777777" w:rsidR="00B567DE" w:rsidRPr="00FC0AC9" w:rsidRDefault="00B567DE" w:rsidP="00B40187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C0AC9">
        <w:rPr>
          <w:rFonts w:cstheme="minorHAnsi"/>
        </w:rPr>
        <w:lastRenderedPageBreak/>
        <w:t xml:space="preserve">Images must be </w:t>
      </w:r>
      <w:r w:rsidR="00B10D1D" w:rsidRPr="00FC0AC9">
        <w:rPr>
          <w:rFonts w:cstheme="minorHAnsi"/>
        </w:rPr>
        <w:t>high resolution and approved by</w:t>
      </w:r>
      <w:r w:rsidR="000F7413">
        <w:rPr>
          <w:rFonts w:cstheme="minorHAnsi"/>
        </w:rPr>
        <w:t xml:space="preserve"> </w:t>
      </w:r>
      <w:r w:rsidR="00B76583">
        <w:rPr>
          <w:rFonts w:cstheme="minorHAnsi"/>
        </w:rPr>
        <w:t>Gold Eagle</w:t>
      </w:r>
      <w:r w:rsidR="00B10D1D" w:rsidRPr="00FC0AC9">
        <w:rPr>
          <w:rFonts w:cstheme="minorHAnsi"/>
        </w:rPr>
        <w:t xml:space="preserve"> for use</w:t>
      </w:r>
      <w:r w:rsidR="00615910">
        <w:rPr>
          <w:rFonts w:cstheme="minorHAnsi"/>
        </w:rPr>
        <w:t>.</w:t>
      </w:r>
    </w:p>
    <w:p w14:paraId="276F2891" w14:textId="77777777" w:rsidR="00B10D1D" w:rsidRPr="00FC0AC9" w:rsidRDefault="008B24E2" w:rsidP="00B40187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 w:rsidRPr="00FC0AC9">
        <w:rPr>
          <w:rFonts w:cstheme="minorHAnsi"/>
        </w:rPr>
        <w:t>It is preferred to only</w:t>
      </w:r>
      <w:r w:rsidR="00B10D1D" w:rsidRPr="00FC0AC9">
        <w:rPr>
          <w:rFonts w:cstheme="minorHAnsi"/>
        </w:rPr>
        <w:t xml:space="preserve"> use images that are provided</w:t>
      </w:r>
      <w:r w:rsidR="00927A7C" w:rsidRPr="00FC0AC9">
        <w:rPr>
          <w:rFonts w:cstheme="minorHAnsi"/>
        </w:rPr>
        <w:t xml:space="preserve"> to </w:t>
      </w:r>
      <w:r w:rsidR="00615910">
        <w:rPr>
          <w:rFonts w:cstheme="minorHAnsi"/>
        </w:rPr>
        <w:t>Seller</w:t>
      </w:r>
      <w:r w:rsidR="00927A7C" w:rsidRPr="00FC0AC9">
        <w:rPr>
          <w:rFonts w:cstheme="minorHAnsi"/>
        </w:rPr>
        <w:t xml:space="preserve"> from</w:t>
      </w:r>
      <w:r w:rsidR="000F7413">
        <w:rPr>
          <w:rFonts w:cstheme="minorHAnsi"/>
        </w:rPr>
        <w:t xml:space="preserve"> </w:t>
      </w:r>
      <w:r w:rsidR="00B76583">
        <w:rPr>
          <w:rFonts w:cstheme="minorHAnsi"/>
        </w:rPr>
        <w:t>Gold Eagle</w:t>
      </w:r>
      <w:r w:rsidR="00615910">
        <w:rPr>
          <w:rFonts w:cstheme="minorHAnsi"/>
        </w:rPr>
        <w:t>’s</w:t>
      </w:r>
      <w:r w:rsidR="00927A7C" w:rsidRPr="00FC0AC9">
        <w:rPr>
          <w:rFonts w:cstheme="minorHAnsi"/>
        </w:rPr>
        <w:t xml:space="preserve"> Brand Folder</w:t>
      </w:r>
      <w:r w:rsidR="000F7413">
        <w:rPr>
          <w:rFonts w:cstheme="minorHAnsi"/>
        </w:rPr>
        <w:t xml:space="preserve">.  A </w:t>
      </w:r>
      <w:r w:rsidR="00B10D1D" w:rsidRPr="00FC0AC9">
        <w:rPr>
          <w:rFonts w:cstheme="minorHAnsi"/>
        </w:rPr>
        <w:t xml:space="preserve">Dropbox </w:t>
      </w:r>
      <w:r w:rsidR="00963658" w:rsidRPr="00FC0AC9">
        <w:rPr>
          <w:rFonts w:cstheme="minorHAnsi"/>
        </w:rPr>
        <w:t>link</w:t>
      </w:r>
      <w:r w:rsidR="000F7413">
        <w:rPr>
          <w:rFonts w:cstheme="minorHAnsi"/>
        </w:rPr>
        <w:t xml:space="preserve"> or WeTransfer file will be</w:t>
      </w:r>
      <w:r w:rsidR="00963658" w:rsidRPr="00FC0AC9">
        <w:rPr>
          <w:rFonts w:cstheme="minorHAnsi"/>
        </w:rPr>
        <w:t xml:space="preserve"> provided by</w:t>
      </w:r>
      <w:r w:rsidR="000F7413">
        <w:rPr>
          <w:rFonts w:cstheme="minorHAnsi"/>
        </w:rPr>
        <w:t xml:space="preserve"> </w:t>
      </w:r>
      <w:r w:rsidR="00B76583">
        <w:rPr>
          <w:rFonts w:cstheme="minorHAnsi"/>
        </w:rPr>
        <w:t>Gold Eagle</w:t>
      </w:r>
      <w:r w:rsidR="000F7413">
        <w:rPr>
          <w:rFonts w:cstheme="minorHAnsi"/>
        </w:rPr>
        <w:t>.</w:t>
      </w:r>
    </w:p>
    <w:p w14:paraId="6E741A44" w14:textId="77777777" w:rsidR="006664E9" w:rsidRPr="00FC0AC9" w:rsidRDefault="006664E9" w:rsidP="00B40187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FC0AC9">
        <w:rPr>
          <w:rFonts w:cstheme="minorHAnsi"/>
        </w:rPr>
        <w:t xml:space="preserve">If </w:t>
      </w:r>
      <w:r w:rsidR="00615910">
        <w:rPr>
          <w:rFonts w:cstheme="minorHAnsi"/>
        </w:rPr>
        <w:t>Seller’s</w:t>
      </w:r>
      <w:r w:rsidRPr="00FC0AC9">
        <w:rPr>
          <w:rFonts w:cstheme="minorHAnsi"/>
        </w:rPr>
        <w:t xml:space="preserve"> approved platform(s) is</w:t>
      </w:r>
      <w:r w:rsidR="00615910">
        <w:rPr>
          <w:rFonts w:cstheme="minorHAnsi"/>
        </w:rPr>
        <w:t>(are)</w:t>
      </w:r>
      <w:r w:rsidRPr="00FC0AC9">
        <w:rPr>
          <w:rFonts w:cstheme="minorHAnsi"/>
        </w:rPr>
        <w:t xml:space="preserve"> compatible with 360° imaging, </w:t>
      </w:r>
      <w:r w:rsidR="00B76583">
        <w:rPr>
          <w:rFonts w:cstheme="minorHAnsi"/>
        </w:rPr>
        <w:t>Gold Eagle</w:t>
      </w:r>
      <w:r w:rsidR="00615910">
        <w:rPr>
          <w:rFonts w:cstheme="minorHAnsi"/>
        </w:rPr>
        <w:t xml:space="preserve"> </w:t>
      </w:r>
      <w:r w:rsidRPr="00FC0AC9">
        <w:rPr>
          <w:rFonts w:cstheme="minorHAnsi"/>
        </w:rPr>
        <w:t xml:space="preserve">will supply zip files for all appropriate </w:t>
      </w:r>
      <w:r w:rsidR="00615910">
        <w:rPr>
          <w:rFonts w:cstheme="minorHAnsi"/>
        </w:rPr>
        <w:t>products.</w:t>
      </w:r>
    </w:p>
    <w:p w14:paraId="77208980" w14:textId="77777777" w:rsidR="008347FA" w:rsidRPr="00FC0AC9" w:rsidRDefault="00036491" w:rsidP="00B40187">
      <w:pPr>
        <w:spacing w:after="0"/>
        <w:ind w:left="360"/>
        <w:jc w:val="both"/>
        <w:rPr>
          <w:rFonts w:cstheme="minorHAnsi"/>
        </w:rPr>
      </w:pPr>
      <w:r w:rsidRPr="00FC0AC9">
        <w:rPr>
          <w:rFonts w:cstheme="minorHAnsi"/>
          <w:b/>
        </w:rPr>
        <w:t>Videos</w:t>
      </w:r>
    </w:p>
    <w:p w14:paraId="3647FBCC" w14:textId="77777777" w:rsidR="008347FA" w:rsidRPr="00FC0AC9" w:rsidRDefault="00CC5185" w:rsidP="00B4018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Videos</w:t>
      </w:r>
      <w:r w:rsidR="008347FA" w:rsidRPr="00FC0AC9">
        <w:rPr>
          <w:rFonts w:cstheme="minorHAnsi"/>
        </w:rPr>
        <w:t xml:space="preserve"> </w:t>
      </w:r>
      <w:r w:rsidR="00927A7C" w:rsidRPr="00FC0AC9">
        <w:rPr>
          <w:rFonts w:cstheme="minorHAnsi"/>
        </w:rPr>
        <w:t>must be high resolution and approved by</w:t>
      </w:r>
      <w:r w:rsidR="000F7413">
        <w:rPr>
          <w:rFonts w:cstheme="minorHAnsi"/>
        </w:rPr>
        <w:t xml:space="preserve"> </w:t>
      </w:r>
      <w:r w:rsidR="00B76583">
        <w:rPr>
          <w:rFonts w:cstheme="minorHAnsi"/>
        </w:rPr>
        <w:t>Gold Eagle</w:t>
      </w:r>
      <w:r w:rsidR="00927A7C" w:rsidRPr="00FC0AC9">
        <w:rPr>
          <w:rFonts w:cstheme="minorHAnsi"/>
        </w:rPr>
        <w:t xml:space="preserve"> for use.</w:t>
      </w:r>
    </w:p>
    <w:p w14:paraId="0293842D" w14:textId="77777777" w:rsidR="000F7413" w:rsidRPr="00FC0AC9" w:rsidRDefault="008B24E2" w:rsidP="00B40187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 w:rsidRPr="00FC0AC9">
        <w:rPr>
          <w:rFonts w:cstheme="minorHAnsi"/>
        </w:rPr>
        <w:t>It is preferred to o</w:t>
      </w:r>
      <w:r w:rsidR="00927A7C" w:rsidRPr="00FC0AC9">
        <w:rPr>
          <w:rFonts w:cstheme="minorHAnsi"/>
        </w:rPr>
        <w:t xml:space="preserve">nly use videos that are provided to </w:t>
      </w:r>
      <w:r w:rsidR="000F7413">
        <w:rPr>
          <w:rFonts w:cstheme="minorHAnsi"/>
        </w:rPr>
        <w:t>the Seller</w:t>
      </w:r>
      <w:r w:rsidR="00927A7C" w:rsidRPr="00FC0AC9">
        <w:rPr>
          <w:rFonts w:cstheme="minorHAnsi"/>
        </w:rPr>
        <w:t xml:space="preserve"> from</w:t>
      </w:r>
      <w:r w:rsidR="000F7413">
        <w:rPr>
          <w:rFonts w:cstheme="minorHAnsi"/>
        </w:rPr>
        <w:t xml:space="preserve"> </w:t>
      </w:r>
      <w:r w:rsidR="00B76583">
        <w:rPr>
          <w:rFonts w:cstheme="minorHAnsi"/>
        </w:rPr>
        <w:t>Gold Eagle</w:t>
      </w:r>
      <w:r w:rsidR="000F7413">
        <w:rPr>
          <w:rFonts w:cstheme="minorHAnsi"/>
        </w:rPr>
        <w:t>’s</w:t>
      </w:r>
      <w:r w:rsidR="00927A7C" w:rsidRPr="00FC0AC9">
        <w:rPr>
          <w:rFonts w:cstheme="minorHAnsi"/>
        </w:rPr>
        <w:t xml:space="preserve"> Brand Folder</w:t>
      </w:r>
      <w:r w:rsidR="000F7413">
        <w:rPr>
          <w:rFonts w:cstheme="minorHAnsi"/>
        </w:rPr>
        <w:t xml:space="preserve">.  A </w:t>
      </w:r>
      <w:r w:rsidR="000F7413" w:rsidRPr="00FC0AC9">
        <w:rPr>
          <w:rFonts w:cstheme="minorHAnsi"/>
        </w:rPr>
        <w:t>Dropbox link</w:t>
      </w:r>
      <w:r w:rsidR="000F7413">
        <w:rPr>
          <w:rFonts w:cstheme="minorHAnsi"/>
        </w:rPr>
        <w:t xml:space="preserve"> or WeTransfer file will be</w:t>
      </w:r>
      <w:r w:rsidR="000F7413" w:rsidRPr="00FC0AC9">
        <w:rPr>
          <w:rFonts w:cstheme="minorHAnsi"/>
        </w:rPr>
        <w:t xml:space="preserve"> provided by</w:t>
      </w:r>
      <w:r w:rsidR="000F7413">
        <w:rPr>
          <w:rFonts w:cstheme="minorHAnsi"/>
        </w:rPr>
        <w:t xml:space="preserve"> </w:t>
      </w:r>
      <w:r w:rsidR="00B76583">
        <w:rPr>
          <w:rFonts w:cstheme="minorHAnsi"/>
        </w:rPr>
        <w:t>Gold Eagle</w:t>
      </w:r>
      <w:r w:rsidR="000F7413">
        <w:rPr>
          <w:rFonts w:cstheme="minorHAnsi"/>
        </w:rPr>
        <w:t>.</w:t>
      </w:r>
    </w:p>
    <w:p w14:paraId="70425543" w14:textId="77777777" w:rsidR="006664E9" w:rsidRPr="00FC0AC9" w:rsidRDefault="004C1D90" w:rsidP="00B4018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 xml:space="preserve">Embedding videos from </w:t>
      </w:r>
      <w:r w:rsidR="00B76583">
        <w:rPr>
          <w:rFonts w:cstheme="minorHAnsi"/>
        </w:rPr>
        <w:t>Gold Eagle</w:t>
      </w:r>
      <w:r w:rsidR="000F7413">
        <w:rPr>
          <w:rFonts w:cstheme="minorHAnsi"/>
        </w:rPr>
        <w:t>’s</w:t>
      </w:r>
      <w:r w:rsidRPr="00FC0AC9">
        <w:rPr>
          <w:rFonts w:cstheme="minorHAnsi"/>
        </w:rPr>
        <w:t xml:space="preserve"> brand YouTube channels are acceptable</w:t>
      </w:r>
      <w:r w:rsidR="000F7413">
        <w:rPr>
          <w:rFonts w:cstheme="minorHAnsi"/>
        </w:rPr>
        <w:t>.</w:t>
      </w:r>
    </w:p>
    <w:p w14:paraId="3BCDDDE8" w14:textId="77777777" w:rsidR="00D94317" w:rsidRPr="00FC0AC9" w:rsidRDefault="00D94317" w:rsidP="00B40187">
      <w:pPr>
        <w:spacing w:after="0"/>
        <w:ind w:left="360"/>
        <w:jc w:val="both"/>
        <w:rPr>
          <w:rFonts w:cstheme="minorHAnsi"/>
          <w:b/>
        </w:rPr>
      </w:pPr>
      <w:r w:rsidRPr="00FC0AC9">
        <w:rPr>
          <w:rFonts w:cstheme="minorHAnsi"/>
          <w:b/>
        </w:rPr>
        <w:t>Pricing</w:t>
      </w:r>
    </w:p>
    <w:p w14:paraId="63C6F3B5" w14:textId="77777777" w:rsidR="00D94317" w:rsidRPr="00FC0AC9" w:rsidRDefault="00586148" w:rsidP="00B4018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 xml:space="preserve">All </w:t>
      </w:r>
      <w:r w:rsidR="00B76583">
        <w:rPr>
          <w:rFonts w:cstheme="minorHAnsi"/>
        </w:rPr>
        <w:t>Gold Eagle</w:t>
      </w:r>
      <w:r w:rsidRPr="00FC0AC9">
        <w:rPr>
          <w:rFonts w:cstheme="minorHAnsi"/>
        </w:rPr>
        <w:t xml:space="preserve"> brand</w:t>
      </w:r>
      <w:r w:rsidR="00931357" w:rsidRPr="00FC0AC9">
        <w:rPr>
          <w:rFonts w:cstheme="minorHAnsi"/>
        </w:rPr>
        <w:t xml:space="preserve"> </w:t>
      </w:r>
      <w:r w:rsidR="000F7413">
        <w:rPr>
          <w:rFonts w:cstheme="minorHAnsi"/>
        </w:rPr>
        <w:t>products</w:t>
      </w:r>
      <w:r w:rsidRPr="00FC0AC9">
        <w:rPr>
          <w:rFonts w:cstheme="minorHAnsi"/>
        </w:rPr>
        <w:t xml:space="preserve"> must strictly adhere to the pricing policy applicable to each</w:t>
      </w:r>
      <w:r w:rsidR="000F7413">
        <w:rPr>
          <w:rFonts w:cstheme="minorHAnsi"/>
        </w:rPr>
        <w:t xml:space="preserve"> brand or product</w:t>
      </w:r>
      <w:r w:rsidRPr="00FC0AC9">
        <w:rPr>
          <w:rFonts w:cstheme="minorHAnsi"/>
        </w:rPr>
        <w:t>.  Please refer to the supplied policies for specifics on how to remain in good standing.</w:t>
      </w:r>
    </w:p>
    <w:p w14:paraId="62804C34" w14:textId="77777777" w:rsidR="004A27D3" w:rsidRPr="00FC0AC9" w:rsidRDefault="000F7413" w:rsidP="00B4018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4A27D3" w:rsidRPr="00FC0AC9">
        <w:rPr>
          <w:rFonts w:cstheme="minorHAnsi"/>
        </w:rPr>
        <w:t xml:space="preserve">MSRP </w:t>
      </w:r>
      <w:r>
        <w:rPr>
          <w:rFonts w:cstheme="minorHAnsi"/>
        </w:rPr>
        <w:t xml:space="preserve">is found within </w:t>
      </w:r>
      <w:r w:rsidR="00B76583">
        <w:rPr>
          <w:rFonts w:cstheme="minorHAnsi"/>
        </w:rPr>
        <w:t>Gold Eagle</w:t>
      </w:r>
      <w:r>
        <w:rPr>
          <w:rFonts w:cstheme="minorHAnsi"/>
        </w:rPr>
        <w:t xml:space="preserve">’s </w:t>
      </w:r>
      <w:r w:rsidR="003E21D2" w:rsidRPr="00FC0AC9">
        <w:rPr>
          <w:rFonts w:cstheme="minorHAnsi"/>
        </w:rPr>
        <w:t>Content Form</w:t>
      </w:r>
      <w:r>
        <w:rPr>
          <w:rFonts w:cstheme="minorHAnsi"/>
        </w:rPr>
        <w:t>.</w:t>
      </w:r>
    </w:p>
    <w:p w14:paraId="6EF864D8" w14:textId="77777777" w:rsidR="00521D30" w:rsidRPr="00FC0AC9" w:rsidRDefault="001F44E1" w:rsidP="00B4018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 xml:space="preserve">All TriNova </w:t>
      </w:r>
      <w:r w:rsidR="000F7413">
        <w:rPr>
          <w:rFonts w:cstheme="minorHAnsi"/>
        </w:rPr>
        <w:t>products</w:t>
      </w:r>
      <w:r w:rsidRPr="00FC0AC9">
        <w:rPr>
          <w:rFonts w:cstheme="minorHAnsi"/>
        </w:rPr>
        <w:t xml:space="preserve"> must abide by the Minimum Advertised Price </w:t>
      </w:r>
      <w:r w:rsidR="000F7413">
        <w:rPr>
          <w:rFonts w:cstheme="minorHAnsi"/>
        </w:rPr>
        <w:t>P</w:t>
      </w:r>
      <w:r w:rsidRPr="00FC0AC9">
        <w:rPr>
          <w:rFonts w:cstheme="minorHAnsi"/>
        </w:rPr>
        <w:t>olicy</w:t>
      </w:r>
      <w:r w:rsidR="000F7413">
        <w:rPr>
          <w:rFonts w:cstheme="minorHAnsi"/>
        </w:rPr>
        <w:t>.</w:t>
      </w:r>
    </w:p>
    <w:p w14:paraId="4A419945" w14:textId="77777777" w:rsidR="00D94317" w:rsidRPr="00FC0AC9" w:rsidRDefault="000F7413" w:rsidP="00B4018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The</w:t>
      </w:r>
      <w:r w:rsidR="00022685" w:rsidRPr="00FC0AC9">
        <w:rPr>
          <w:rFonts w:cstheme="minorHAnsi"/>
        </w:rPr>
        <w:t xml:space="preserve"> </w:t>
      </w:r>
      <w:r>
        <w:rPr>
          <w:rFonts w:cstheme="minorHAnsi"/>
        </w:rPr>
        <w:t xml:space="preserve">following </w:t>
      </w:r>
      <w:r w:rsidR="00022685" w:rsidRPr="00FC0AC9">
        <w:rPr>
          <w:rFonts w:cstheme="minorHAnsi"/>
        </w:rPr>
        <w:t xml:space="preserve">brands </w:t>
      </w:r>
      <w:r w:rsidR="008B24E2" w:rsidRPr="00FC0AC9">
        <w:rPr>
          <w:rFonts w:cstheme="minorHAnsi"/>
        </w:rPr>
        <w:t xml:space="preserve">must abide by the </w:t>
      </w:r>
      <w:r w:rsidR="00C92F85" w:rsidRPr="00FC0AC9">
        <w:rPr>
          <w:rFonts w:cstheme="minorHAnsi"/>
        </w:rPr>
        <w:t xml:space="preserve">Electronic Minimum Resale Price </w:t>
      </w:r>
      <w:r>
        <w:rPr>
          <w:rFonts w:cstheme="minorHAnsi"/>
        </w:rPr>
        <w:t>Policy.</w:t>
      </w:r>
    </w:p>
    <w:p w14:paraId="51A1CDFF" w14:textId="77777777" w:rsidR="00022685" w:rsidRPr="00FC0AC9" w:rsidRDefault="00022685" w:rsidP="00B40187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104+ Performance®</w:t>
      </w:r>
    </w:p>
    <w:p w14:paraId="476898FC" w14:textId="77777777" w:rsidR="00022685" w:rsidRPr="00FC0AC9" w:rsidRDefault="00022685" w:rsidP="00B40187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303 Products®</w:t>
      </w:r>
    </w:p>
    <w:p w14:paraId="12C1E43A" w14:textId="77777777" w:rsidR="00022685" w:rsidRPr="00FC0AC9" w:rsidRDefault="00022685" w:rsidP="00B40187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Alum</w:t>
      </w:r>
      <w:r w:rsidR="006D55EB">
        <w:rPr>
          <w:rFonts w:cstheme="minorHAnsi"/>
        </w:rPr>
        <w:t>As</w:t>
      </w:r>
      <w:r w:rsidRPr="00FC0AC9">
        <w:rPr>
          <w:rFonts w:cstheme="minorHAnsi"/>
        </w:rPr>
        <w:t>eal®</w:t>
      </w:r>
    </w:p>
    <w:p w14:paraId="335D2F08" w14:textId="77777777" w:rsidR="00022685" w:rsidRPr="00FC0AC9" w:rsidRDefault="00022685" w:rsidP="00B40187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Diesel</w:t>
      </w:r>
      <w:r w:rsidR="006D55EB">
        <w:rPr>
          <w:rFonts w:cstheme="minorHAnsi"/>
        </w:rPr>
        <w:t xml:space="preserve"> </w:t>
      </w:r>
      <w:r w:rsidRPr="00FC0AC9">
        <w:rPr>
          <w:rFonts w:cstheme="minorHAnsi"/>
        </w:rPr>
        <w:t>Power!®</w:t>
      </w:r>
    </w:p>
    <w:p w14:paraId="18E214F5" w14:textId="77777777" w:rsidR="00022685" w:rsidRDefault="00022685" w:rsidP="00B40187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Gold Eagle®</w:t>
      </w:r>
    </w:p>
    <w:p w14:paraId="344AC6AF" w14:textId="77777777" w:rsidR="006D55EB" w:rsidRDefault="006D55EB" w:rsidP="00B40187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Golden Touch</w:t>
      </w:r>
      <w:r w:rsidRPr="00FC0AC9">
        <w:rPr>
          <w:rFonts w:cstheme="minorHAnsi"/>
        </w:rPr>
        <w:t>®</w:t>
      </w:r>
    </w:p>
    <w:p w14:paraId="33B4EC96" w14:textId="40514DAB" w:rsidR="00022685" w:rsidRDefault="00022685" w:rsidP="00B40187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HEET®</w:t>
      </w:r>
    </w:p>
    <w:p w14:paraId="0A1D7270" w14:textId="790B7E80" w:rsidR="004C7B20" w:rsidRPr="00FC0AC9" w:rsidRDefault="004C7B20" w:rsidP="00B40187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>
        <w:rPr>
          <w:rFonts w:cstheme="minorHAnsi"/>
        </w:rPr>
        <w:t>Hot Shot’s Secret</w:t>
      </w:r>
      <w:r w:rsidRPr="00FC0AC9">
        <w:rPr>
          <w:rFonts w:cstheme="minorHAnsi"/>
        </w:rPr>
        <w:t>®</w:t>
      </w:r>
    </w:p>
    <w:p w14:paraId="3EE4F522" w14:textId="77777777" w:rsidR="00022685" w:rsidRPr="00FC0AC9" w:rsidRDefault="00022685" w:rsidP="00B40187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No Leak®</w:t>
      </w:r>
    </w:p>
    <w:p w14:paraId="709CED7E" w14:textId="77777777" w:rsidR="00022685" w:rsidRPr="00FC0AC9" w:rsidRDefault="00022685" w:rsidP="00B40187">
      <w:pPr>
        <w:pStyle w:val="ListParagraph"/>
        <w:numPr>
          <w:ilvl w:val="2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STA-BIL®</w:t>
      </w:r>
    </w:p>
    <w:p w14:paraId="4F4FFA4D" w14:textId="77777777" w:rsidR="00DF1A63" w:rsidRPr="00FC0AC9" w:rsidRDefault="008154D0" w:rsidP="00B40187">
      <w:pPr>
        <w:spacing w:after="0"/>
        <w:ind w:left="360"/>
        <w:jc w:val="both"/>
        <w:rPr>
          <w:rFonts w:cstheme="minorHAnsi"/>
          <w:b/>
        </w:rPr>
      </w:pPr>
      <w:r w:rsidRPr="00FC0AC9">
        <w:rPr>
          <w:rFonts w:cstheme="minorHAnsi"/>
          <w:b/>
        </w:rPr>
        <w:t xml:space="preserve">Legal </w:t>
      </w:r>
      <w:r w:rsidR="00DF1A63" w:rsidRPr="00FC0AC9">
        <w:rPr>
          <w:rFonts w:cstheme="minorHAnsi"/>
          <w:b/>
        </w:rPr>
        <w:t>Disclosures</w:t>
      </w:r>
    </w:p>
    <w:p w14:paraId="4A423BCE" w14:textId="77777777" w:rsidR="00DF1A63" w:rsidRPr="00FC0AC9" w:rsidRDefault="00DF1A63" w:rsidP="00B40187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FC0AC9">
        <w:rPr>
          <w:rFonts w:cstheme="minorHAnsi"/>
        </w:rPr>
        <w:t xml:space="preserve">If </w:t>
      </w:r>
      <w:r w:rsidR="00574CF9" w:rsidRPr="00FC0AC9">
        <w:rPr>
          <w:rFonts w:cstheme="minorHAnsi"/>
        </w:rPr>
        <w:t xml:space="preserve">the product falls under the </w:t>
      </w:r>
      <w:r w:rsidR="00574CF9" w:rsidRPr="00FC0AC9">
        <w:rPr>
          <w:rFonts w:cstheme="minorHAnsi"/>
          <w:shd w:val="clear" w:color="auto" w:fill="FFFFFF"/>
        </w:rPr>
        <w:t>Safe Drinking Water and Toxic Enforcement Act of 1986 (C</w:t>
      </w:r>
      <w:r w:rsidR="006D55EB">
        <w:rPr>
          <w:rFonts w:cstheme="minorHAnsi"/>
          <w:shd w:val="clear" w:color="auto" w:fill="FFFFFF"/>
        </w:rPr>
        <w:t>alifornia’s</w:t>
      </w:r>
      <w:r w:rsidR="00574CF9" w:rsidRPr="00FC0AC9">
        <w:rPr>
          <w:rFonts w:cstheme="minorHAnsi"/>
          <w:shd w:val="clear" w:color="auto" w:fill="FFFFFF"/>
        </w:rPr>
        <w:t xml:space="preserve"> </w:t>
      </w:r>
      <w:r w:rsidR="006D55EB">
        <w:rPr>
          <w:rFonts w:cstheme="minorHAnsi"/>
          <w:shd w:val="clear" w:color="auto" w:fill="FFFFFF"/>
        </w:rPr>
        <w:t xml:space="preserve">OEHHA </w:t>
      </w:r>
      <w:r w:rsidR="00574CF9" w:rsidRPr="00FC0AC9">
        <w:rPr>
          <w:rFonts w:cstheme="minorHAnsi"/>
          <w:shd w:val="clear" w:color="auto" w:fill="FFFFFF"/>
        </w:rPr>
        <w:t>Prop</w:t>
      </w:r>
      <w:r w:rsidR="006D55EB">
        <w:rPr>
          <w:rFonts w:cstheme="minorHAnsi"/>
          <w:shd w:val="clear" w:color="auto" w:fill="FFFFFF"/>
        </w:rPr>
        <w:t>osition</w:t>
      </w:r>
      <w:r w:rsidR="00574CF9" w:rsidRPr="00FC0AC9">
        <w:rPr>
          <w:rFonts w:cstheme="minorHAnsi"/>
          <w:shd w:val="clear" w:color="auto" w:fill="FFFFFF"/>
        </w:rPr>
        <w:t xml:space="preserve"> 65), appropriate disclosures must be made on the approved platform(s) to comply with this legal mandate</w:t>
      </w:r>
      <w:r w:rsidR="003E21D2" w:rsidRPr="00FC0AC9">
        <w:rPr>
          <w:rFonts w:cstheme="minorHAnsi"/>
          <w:shd w:val="clear" w:color="auto" w:fill="FFFFFF"/>
        </w:rPr>
        <w:t xml:space="preserve">, as noted </w:t>
      </w:r>
      <w:r w:rsidR="006D55EB">
        <w:rPr>
          <w:rFonts w:cstheme="minorHAnsi"/>
          <w:shd w:val="clear" w:color="auto" w:fill="FFFFFF"/>
        </w:rPr>
        <w:t xml:space="preserve">within </w:t>
      </w:r>
      <w:r w:rsidR="00B76583">
        <w:rPr>
          <w:rFonts w:cstheme="minorHAnsi"/>
          <w:shd w:val="clear" w:color="auto" w:fill="FFFFFF"/>
        </w:rPr>
        <w:t>Gold Eagle</w:t>
      </w:r>
      <w:r w:rsidR="006D55EB">
        <w:rPr>
          <w:rFonts w:cstheme="minorHAnsi"/>
          <w:shd w:val="clear" w:color="auto" w:fill="FFFFFF"/>
        </w:rPr>
        <w:t>’s</w:t>
      </w:r>
      <w:r w:rsidR="003E21D2" w:rsidRPr="00FC0AC9">
        <w:rPr>
          <w:rFonts w:cstheme="minorHAnsi"/>
          <w:shd w:val="clear" w:color="auto" w:fill="FFFFFF"/>
        </w:rPr>
        <w:t xml:space="preserve"> Content Form</w:t>
      </w:r>
      <w:r w:rsidR="006D55EB">
        <w:rPr>
          <w:rFonts w:cstheme="minorHAnsi"/>
          <w:shd w:val="clear" w:color="auto" w:fill="FFFFFF"/>
        </w:rPr>
        <w:t>.</w:t>
      </w:r>
    </w:p>
    <w:p w14:paraId="69FD33E3" w14:textId="77777777" w:rsidR="008A6CCB" w:rsidRPr="00FC0AC9" w:rsidRDefault="00DF1A63" w:rsidP="00B40187">
      <w:pPr>
        <w:pStyle w:val="ListParagraph"/>
        <w:numPr>
          <w:ilvl w:val="0"/>
          <w:numId w:val="1"/>
        </w:numPr>
        <w:jc w:val="both"/>
        <w:rPr>
          <w:rFonts w:cstheme="minorHAnsi"/>
          <w:shd w:val="clear" w:color="auto" w:fill="FFFFFF"/>
        </w:rPr>
      </w:pPr>
      <w:r w:rsidRPr="00FC0AC9">
        <w:rPr>
          <w:rFonts w:cstheme="minorHAnsi"/>
        </w:rPr>
        <w:t>All products that fall under the following laws have been appropriately disclosed at</w:t>
      </w:r>
      <w:r w:rsidR="003E21D2" w:rsidRPr="00FC0AC9">
        <w:rPr>
          <w:rFonts w:cstheme="minorHAnsi"/>
        </w:rPr>
        <w:t xml:space="preserve"> </w:t>
      </w:r>
      <w:hyperlink r:id="rId8" w:history="1">
        <w:r w:rsidR="003E21D2" w:rsidRPr="00FC0AC9">
          <w:rPr>
            <w:rStyle w:val="Hyperlink"/>
            <w:rFonts w:cstheme="minorHAnsi"/>
          </w:rPr>
          <w:t>www.thegoldeaglemethod.com</w:t>
        </w:r>
      </w:hyperlink>
      <w:r w:rsidR="003E21D2" w:rsidRPr="00FC0AC9">
        <w:rPr>
          <w:rFonts w:cstheme="minorHAnsi"/>
          <w:shd w:val="clear" w:color="auto" w:fill="FFFFFF"/>
        </w:rPr>
        <w:t xml:space="preserve">, as noted </w:t>
      </w:r>
      <w:r w:rsidR="006D55EB">
        <w:rPr>
          <w:rFonts w:cstheme="minorHAnsi"/>
          <w:shd w:val="clear" w:color="auto" w:fill="FFFFFF"/>
        </w:rPr>
        <w:t>with</w:t>
      </w:r>
      <w:r w:rsidR="003E21D2" w:rsidRPr="00FC0AC9">
        <w:rPr>
          <w:rFonts w:cstheme="minorHAnsi"/>
          <w:shd w:val="clear" w:color="auto" w:fill="FFFFFF"/>
        </w:rPr>
        <w:t>in</w:t>
      </w:r>
      <w:r w:rsidR="006D55EB">
        <w:rPr>
          <w:rFonts w:cstheme="minorHAnsi"/>
          <w:shd w:val="clear" w:color="auto" w:fill="FFFFFF"/>
        </w:rPr>
        <w:t xml:space="preserve"> </w:t>
      </w:r>
      <w:r w:rsidR="00B76583">
        <w:rPr>
          <w:rFonts w:cstheme="minorHAnsi"/>
          <w:shd w:val="clear" w:color="auto" w:fill="FFFFFF"/>
        </w:rPr>
        <w:t>Gold Eagle</w:t>
      </w:r>
      <w:r w:rsidR="006D55EB">
        <w:rPr>
          <w:rFonts w:cstheme="minorHAnsi"/>
          <w:shd w:val="clear" w:color="auto" w:fill="FFFFFF"/>
        </w:rPr>
        <w:t>’s</w:t>
      </w:r>
      <w:r w:rsidR="003E21D2" w:rsidRPr="00FC0AC9">
        <w:rPr>
          <w:rFonts w:cstheme="minorHAnsi"/>
          <w:shd w:val="clear" w:color="auto" w:fill="FFFFFF"/>
        </w:rPr>
        <w:t xml:space="preserve"> Content Form</w:t>
      </w:r>
      <w:r w:rsidR="006D55EB">
        <w:rPr>
          <w:rFonts w:cstheme="minorHAnsi"/>
          <w:shd w:val="clear" w:color="auto" w:fill="FFFFFF"/>
        </w:rPr>
        <w:t>.</w:t>
      </w:r>
    </w:p>
    <w:p w14:paraId="31BC7471" w14:textId="77777777" w:rsidR="00DF1A63" w:rsidRPr="00FC0AC9" w:rsidRDefault="00DF1A63" w:rsidP="00B4018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State of California's SB-258 Cleaning Product Right to Know Act of 2017</w:t>
      </w:r>
    </w:p>
    <w:p w14:paraId="25CBD8E3" w14:textId="77777777" w:rsidR="004C1D90" w:rsidRPr="00FC0AC9" w:rsidRDefault="00DF1A63" w:rsidP="00B40187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FC0AC9">
        <w:rPr>
          <w:rFonts w:cstheme="minorHAnsi"/>
        </w:rPr>
        <w:t>State of New York’s Household Cleansing Product Information Disclosure Program</w:t>
      </w:r>
    </w:p>
    <w:p w14:paraId="184C3B08" w14:textId="77777777" w:rsidR="00B567DE" w:rsidRPr="00FC0AC9" w:rsidRDefault="000F7413" w:rsidP="00B40187">
      <w:pPr>
        <w:spacing w:after="0"/>
        <w:ind w:firstLine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Approved Online Marketplace </w:t>
      </w:r>
      <w:r w:rsidR="004C1D90" w:rsidRPr="00FC0AC9">
        <w:rPr>
          <w:rFonts w:cstheme="minorHAnsi"/>
          <w:b/>
        </w:rPr>
        <w:t>Platform</w:t>
      </w:r>
      <w:r>
        <w:rPr>
          <w:rFonts w:cstheme="minorHAnsi"/>
          <w:b/>
        </w:rPr>
        <w:t>s</w:t>
      </w:r>
    </w:p>
    <w:p w14:paraId="3F816F15" w14:textId="77777777" w:rsidR="00734077" w:rsidRPr="00FC0AC9" w:rsidRDefault="006D55EB" w:rsidP="00B40187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Sellers may o</w:t>
      </w:r>
      <w:r w:rsidR="00734077" w:rsidRPr="00FC0AC9">
        <w:rPr>
          <w:rFonts w:cstheme="minorHAnsi"/>
        </w:rPr>
        <w:t xml:space="preserve">nly sell </w:t>
      </w:r>
      <w:r w:rsidR="00B76583">
        <w:rPr>
          <w:rFonts w:cstheme="minorHAnsi"/>
        </w:rPr>
        <w:t>Gold Eagle</w:t>
      </w:r>
      <w:r>
        <w:rPr>
          <w:rFonts w:cstheme="minorHAnsi"/>
        </w:rPr>
        <w:t xml:space="preserve"> </w:t>
      </w:r>
      <w:r w:rsidR="00734077" w:rsidRPr="00FC0AC9">
        <w:rPr>
          <w:rFonts w:cstheme="minorHAnsi"/>
        </w:rPr>
        <w:t xml:space="preserve">products on their own </w:t>
      </w:r>
      <w:r>
        <w:rPr>
          <w:rFonts w:cstheme="minorHAnsi"/>
        </w:rPr>
        <w:t>Ec</w:t>
      </w:r>
      <w:r w:rsidR="00734077" w:rsidRPr="00FC0AC9">
        <w:rPr>
          <w:rFonts w:cstheme="minorHAnsi"/>
        </w:rPr>
        <w:t>ommerce websites</w:t>
      </w:r>
      <w:r>
        <w:rPr>
          <w:rFonts w:cstheme="minorHAnsi"/>
        </w:rPr>
        <w:t>.</w:t>
      </w:r>
    </w:p>
    <w:p w14:paraId="638F55EA" w14:textId="048D46E9" w:rsidR="004C1D90" w:rsidRPr="00FC0AC9" w:rsidRDefault="00734077" w:rsidP="00B40187">
      <w:pPr>
        <w:pStyle w:val="ListParagraph"/>
        <w:numPr>
          <w:ilvl w:val="1"/>
          <w:numId w:val="11"/>
        </w:numPr>
        <w:spacing w:after="0"/>
        <w:jc w:val="both"/>
        <w:rPr>
          <w:rFonts w:cstheme="minorHAnsi"/>
        </w:rPr>
      </w:pPr>
      <w:r w:rsidRPr="006D55EB">
        <w:rPr>
          <w:rFonts w:cstheme="minorHAnsi"/>
        </w:rPr>
        <w:lastRenderedPageBreak/>
        <w:t xml:space="preserve">If </w:t>
      </w:r>
      <w:r w:rsidR="001C4151" w:rsidRPr="00A52F88">
        <w:rPr>
          <w:rFonts w:cstheme="minorHAnsi"/>
        </w:rPr>
        <w:t xml:space="preserve">seller </w:t>
      </w:r>
      <w:r w:rsidRPr="006D55EB">
        <w:rPr>
          <w:rFonts w:cstheme="minorHAnsi"/>
        </w:rPr>
        <w:t xml:space="preserve">desires to sell on other </w:t>
      </w:r>
      <w:r w:rsidR="006D55EB" w:rsidRPr="006D55EB">
        <w:rPr>
          <w:rFonts w:cstheme="minorHAnsi"/>
        </w:rPr>
        <w:t>Ec</w:t>
      </w:r>
      <w:r w:rsidRPr="006D55EB">
        <w:rPr>
          <w:rFonts w:cstheme="minorHAnsi"/>
        </w:rPr>
        <w:t>ommerce platforms, the</w:t>
      </w:r>
      <w:r w:rsidR="006D55EB" w:rsidRPr="006D55EB">
        <w:rPr>
          <w:rFonts w:cstheme="minorHAnsi"/>
        </w:rPr>
        <w:t xml:space="preserve"> Seller</w:t>
      </w:r>
      <w:r w:rsidRPr="006D55EB">
        <w:rPr>
          <w:rFonts w:cstheme="minorHAnsi"/>
        </w:rPr>
        <w:t xml:space="preserve"> must receive express written permission from</w:t>
      </w:r>
      <w:r w:rsidR="006D55EB" w:rsidRPr="006D55EB">
        <w:rPr>
          <w:rFonts w:cstheme="minorHAnsi"/>
        </w:rPr>
        <w:t xml:space="preserve"> </w:t>
      </w:r>
      <w:r w:rsidR="00B76583">
        <w:rPr>
          <w:rFonts w:cstheme="minorHAnsi"/>
        </w:rPr>
        <w:t>Gold Eagle</w:t>
      </w:r>
      <w:r w:rsidR="006D55EB">
        <w:rPr>
          <w:rFonts w:cstheme="minorHAnsi"/>
        </w:rPr>
        <w:t>.</w:t>
      </w:r>
    </w:p>
    <w:sectPr w:rsidR="004C1D90" w:rsidRPr="00FC0AC9" w:rsidSect="00F25596">
      <w:headerReference w:type="default" r:id="rId9"/>
      <w:footerReference w:type="default" r:id="rId10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E5CE" w14:textId="77777777" w:rsidR="00237578" w:rsidRDefault="00237578" w:rsidP="00566833">
      <w:pPr>
        <w:spacing w:after="0" w:line="240" w:lineRule="auto"/>
      </w:pPr>
      <w:r>
        <w:separator/>
      </w:r>
    </w:p>
  </w:endnote>
  <w:endnote w:type="continuationSeparator" w:id="0">
    <w:p w14:paraId="6FAEC2D0" w14:textId="77777777" w:rsidR="00237578" w:rsidRDefault="00237578" w:rsidP="0056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8B09" w14:textId="23C66F44" w:rsidR="00F25596" w:rsidRDefault="00BD45FE" w:rsidP="00B401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</w:rPr>
      <w:t>05-16</w:t>
    </w:r>
    <w:r w:rsidR="00B40187">
      <w:rPr>
        <w:rFonts w:asciiTheme="majorHAnsi" w:eastAsiaTheme="majorEastAsia" w:hAnsiTheme="majorHAnsi" w:cstheme="majorBidi"/>
      </w:rPr>
      <w:t>-202</w:t>
    </w:r>
    <w:r w:rsidR="004C7B20">
      <w:rPr>
        <w:rFonts w:asciiTheme="majorHAnsi" w:eastAsiaTheme="majorEastAsia" w:hAnsiTheme="majorHAnsi" w:cstheme="majorBidi"/>
      </w:rPr>
      <w:t>2</w:t>
    </w:r>
    <w:r w:rsidR="00B40187">
      <w:rPr>
        <w:rFonts w:asciiTheme="majorHAnsi" w:eastAsiaTheme="majorEastAsia" w:hAnsiTheme="majorHAnsi" w:cstheme="majorBidi"/>
      </w:rPr>
      <w:ptab w:relativeTo="margin" w:alignment="right" w:leader="none"/>
    </w:r>
    <w:r w:rsidR="00B40187">
      <w:rPr>
        <w:rFonts w:asciiTheme="majorHAnsi" w:eastAsiaTheme="majorEastAsia" w:hAnsiTheme="majorHAnsi" w:cstheme="majorBidi"/>
      </w:rPr>
      <w:t xml:space="preserve">Page </w:t>
    </w:r>
    <w:r w:rsidR="00B40187">
      <w:rPr>
        <w:rFonts w:eastAsiaTheme="minorEastAsia"/>
      </w:rPr>
      <w:fldChar w:fldCharType="begin"/>
    </w:r>
    <w:r w:rsidR="00B40187">
      <w:instrText xml:space="preserve"> PAGE   \* MERGEFORMAT </w:instrText>
    </w:r>
    <w:r w:rsidR="00B40187">
      <w:rPr>
        <w:rFonts w:eastAsiaTheme="minorEastAsia"/>
      </w:rPr>
      <w:fldChar w:fldCharType="separate"/>
    </w:r>
    <w:r w:rsidR="00B40187">
      <w:rPr>
        <w:rFonts w:eastAsiaTheme="minorEastAsia"/>
      </w:rPr>
      <w:t>1</w:t>
    </w:r>
    <w:r w:rsidR="00B40187">
      <w:rPr>
        <w:rFonts w:asciiTheme="majorHAnsi" w:eastAsiaTheme="majorEastAsia" w:hAnsiTheme="majorHAnsi" w:cstheme="majorBidi"/>
        <w:noProof/>
      </w:rPr>
      <w:fldChar w:fldCharType="end"/>
    </w:r>
  </w:p>
  <w:p w14:paraId="22FC938A" w14:textId="77777777" w:rsidR="00B40187" w:rsidRDefault="00B40187" w:rsidP="00B401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</w:p>
  <w:p w14:paraId="4EB4E29C" w14:textId="77777777" w:rsidR="00B40187" w:rsidRPr="00B40187" w:rsidRDefault="00B40187" w:rsidP="00B401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7DB4" w14:textId="77777777" w:rsidR="00237578" w:rsidRDefault="00237578" w:rsidP="00566833">
      <w:pPr>
        <w:spacing w:after="0" w:line="240" w:lineRule="auto"/>
      </w:pPr>
      <w:r>
        <w:separator/>
      </w:r>
    </w:p>
  </w:footnote>
  <w:footnote w:type="continuationSeparator" w:id="0">
    <w:p w14:paraId="4E415D4F" w14:textId="77777777" w:rsidR="00237578" w:rsidRDefault="00237578" w:rsidP="00566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DD47" w14:textId="77777777" w:rsidR="00566833" w:rsidRPr="00F25596" w:rsidRDefault="00566833" w:rsidP="00566833">
    <w:pPr>
      <w:pStyle w:val="Header"/>
      <w:jc w:val="center"/>
      <w:rPr>
        <w:rFonts w:ascii="Calibri" w:hAnsi="Calibri" w:cs="Calibri"/>
      </w:rPr>
    </w:pPr>
    <w:r w:rsidRPr="00F25596">
      <w:rPr>
        <w:rFonts w:ascii="Calibri" w:hAnsi="Calibri" w:cs="Calibri"/>
        <w:noProof/>
      </w:rPr>
      <w:drawing>
        <wp:inline distT="0" distB="0" distL="0" distR="0" wp14:anchorId="3D73BD02" wp14:editId="1C26C71A">
          <wp:extent cx="1428949" cy="38105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38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1D099" w14:textId="77777777" w:rsidR="00F25596" w:rsidRPr="00F25596" w:rsidRDefault="00F25596" w:rsidP="006664E9">
    <w:pPr>
      <w:spacing w:after="0"/>
      <w:ind w:left="-576" w:right="-576"/>
      <w:jc w:val="center"/>
      <w:rPr>
        <w:rFonts w:ascii="Calibri" w:hAnsi="Calibri" w:cs="Calibri"/>
        <w:b/>
        <w:u w:val="single"/>
      </w:rPr>
    </w:pPr>
  </w:p>
  <w:p w14:paraId="5F8C5552" w14:textId="77777777" w:rsidR="006664E9" w:rsidRPr="00B40187" w:rsidRDefault="00F25596" w:rsidP="00B40187">
    <w:pPr>
      <w:pBdr>
        <w:bottom w:val="single" w:sz="4" w:space="1" w:color="auto"/>
      </w:pBdr>
      <w:spacing w:after="0"/>
      <w:ind w:left="-576" w:right="-576"/>
      <w:jc w:val="center"/>
      <w:rPr>
        <w:rFonts w:ascii="Calibri" w:hAnsi="Calibri" w:cs="Calibri"/>
        <w:b/>
      </w:rPr>
    </w:pPr>
    <w:r w:rsidRPr="00B40187">
      <w:rPr>
        <w:rFonts w:ascii="Calibri" w:hAnsi="Calibri" w:cs="Calibri"/>
        <w:b/>
      </w:rPr>
      <w:t>G</w:t>
    </w:r>
    <w:r w:rsidR="007C0673" w:rsidRPr="00B40187">
      <w:rPr>
        <w:rFonts w:ascii="Calibri" w:hAnsi="Calibri" w:cs="Calibri"/>
        <w:b/>
      </w:rPr>
      <w:t>old Eagle Co. Ecommerce</w:t>
    </w:r>
    <w:r w:rsidR="006664E9" w:rsidRPr="00B40187">
      <w:rPr>
        <w:rFonts w:ascii="Calibri" w:hAnsi="Calibri" w:cs="Calibri"/>
        <w:b/>
      </w:rPr>
      <w:t xml:space="preserve"> </w:t>
    </w:r>
    <w:r w:rsidR="00C66DF0" w:rsidRPr="00B40187">
      <w:rPr>
        <w:rFonts w:ascii="Calibri" w:hAnsi="Calibri" w:cs="Calibri"/>
        <w:b/>
      </w:rPr>
      <w:t xml:space="preserve">SOP </w:t>
    </w:r>
    <w:r w:rsidR="007C0673" w:rsidRPr="00B40187">
      <w:rPr>
        <w:rFonts w:ascii="Calibri" w:hAnsi="Calibri" w:cs="Calibri"/>
        <w:b/>
      </w:rPr>
      <w:t>and</w:t>
    </w:r>
    <w:r w:rsidR="00C66DF0" w:rsidRPr="00B40187">
      <w:rPr>
        <w:rFonts w:ascii="Calibri" w:hAnsi="Calibri" w:cs="Calibri"/>
        <w:b/>
      </w:rPr>
      <w:t xml:space="preserve"> </w:t>
    </w:r>
    <w:r w:rsidR="007C0673" w:rsidRPr="00B40187">
      <w:rPr>
        <w:rFonts w:ascii="Calibri" w:hAnsi="Calibri" w:cs="Calibri"/>
        <w:b/>
      </w:rPr>
      <w:t>Conditions</w:t>
    </w:r>
    <w:r w:rsidRPr="00B40187">
      <w:rPr>
        <w:rFonts w:ascii="Calibri" w:hAnsi="Calibri" w:cs="Calibri"/>
        <w:b/>
      </w:rPr>
      <w:t xml:space="preserve"> for Online Marketplace Sellers</w:t>
    </w:r>
  </w:p>
  <w:p w14:paraId="25B21F87" w14:textId="77777777" w:rsidR="00F25596" w:rsidRPr="00F25596" w:rsidRDefault="00F25596" w:rsidP="006664E9">
    <w:pPr>
      <w:spacing w:after="0"/>
      <w:ind w:left="-576" w:right="-576"/>
      <w:jc w:val="center"/>
      <w:rPr>
        <w:rFonts w:ascii="Calibri" w:hAnsi="Calibri" w:cs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30"/>
    <w:multiLevelType w:val="hybridMultilevel"/>
    <w:tmpl w:val="34B6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CEF"/>
    <w:multiLevelType w:val="hybridMultilevel"/>
    <w:tmpl w:val="ADEE3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B5762"/>
    <w:multiLevelType w:val="hybridMultilevel"/>
    <w:tmpl w:val="903844B8"/>
    <w:lvl w:ilvl="0" w:tplc="87F2C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7A3D"/>
    <w:multiLevelType w:val="hybridMultilevel"/>
    <w:tmpl w:val="95FA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254C"/>
    <w:multiLevelType w:val="hybridMultilevel"/>
    <w:tmpl w:val="336A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23CCD"/>
    <w:multiLevelType w:val="hybridMultilevel"/>
    <w:tmpl w:val="95E62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9513CB"/>
    <w:multiLevelType w:val="hybridMultilevel"/>
    <w:tmpl w:val="F4B4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22663"/>
    <w:multiLevelType w:val="hybridMultilevel"/>
    <w:tmpl w:val="B72C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94353"/>
    <w:multiLevelType w:val="hybridMultilevel"/>
    <w:tmpl w:val="1362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4390"/>
    <w:multiLevelType w:val="hybridMultilevel"/>
    <w:tmpl w:val="7E7E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421B"/>
    <w:multiLevelType w:val="hybridMultilevel"/>
    <w:tmpl w:val="AC44576C"/>
    <w:lvl w:ilvl="0" w:tplc="87F2C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671EF"/>
    <w:multiLevelType w:val="hybridMultilevel"/>
    <w:tmpl w:val="5E44A9E6"/>
    <w:lvl w:ilvl="0" w:tplc="87F2CB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830844">
    <w:abstractNumId w:val="9"/>
  </w:num>
  <w:num w:numId="2" w16cid:durableId="1525747450">
    <w:abstractNumId w:val="7"/>
  </w:num>
  <w:num w:numId="3" w16cid:durableId="462886059">
    <w:abstractNumId w:val="8"/>
  </w:num>
  <w:num w:numId="4" w16cid:durableId="1518697421">
    <w:abstractNumId w:val="4"/>
  </w:num>
  <w:num w:numId="5" w16cid:durableId="1267427435">
    <w:abstractNumId w:val="2"/>
  </w:num>
  <w:num w:numId="6" w16cid:durableId="670986008">
    <w:abstractNumId w:val="1"/>
  </w:num>
  <w:num w:numId="7" w16cid:durableId="1827672571">
    <w:abstractNumId w:val="6"/>
  </w:num>
  <w:num w:numId="8" w16cid:durableId="974725162">
    <w:abstractNumId w:val="3"/>
  </w:num>
  <w:num w:numId="9" w16cid:durableId="1634675504">
    <w:abstractNumId w:val="10"/>
  </w:num>
  <w:num w:numId="10" w16cid:durableId="1215627726">
    <w:abstractNumId w:val="11"/>
  </w:num>
  <w:num w:numId="11" w16cid:durableId="919216153">
    <w:abstractNumId w:val="5"/>
  </w:num>
  <w:num w:numId="12" w16cid:durableId="43791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2D"/>
    <w:rsid w:val="00014D34"/>
    <w:rsid w:val="000207D5"/>
    <w:rsid w:val="00022685"/>
    <w:rsid w:val="00036491"/>
    <w:rsid w:val="00036CE9"/>
    <w:rsid w:val="000A7B7B"/>
    <w:rsid w:val="000F2A8C"/>
    <w:rsid w:val="000F7413"/>
    <w:rsid w:val="00124C97"/>
    <w:rsid w:val="00167359"/>
    <w:rsid w:val="00182AC9"/>
    <w:rsid w:val="001C4151"/>
    <w:rsid w:val="001F44E1"/>
    <w:rsid w:val="0022522D"/>
    <w:rsid w:val="00237578"/>
    <w:rsid w:val="00262205"/>
    <w:rsid w:val="00317630"/>
    <w:rsid w:val="003D61E4"/>
    <w:rsid w:val="003E21D2"/>
    <w:rsid w:val="0040457E"/>
    <w:rsid w:val="00442EFD"/>
    <w:rsid w:val="004741AB"/>
    <w:rsid w:val="004A27D3"/>
    <w:rsid w:val="004C1D90"/>
    <w:rsid w:val="004C7B20"/>
    <w:rsid w:val="00500686"/>
    <w:rsid w:val="00521D30"/>
    <w:rsid w:val="00566833"/>
    <w:rsid w:val="00574CF9"/>
    <w:rsid w:val="00586148"/>
    <w:rsid w:val="005A054C"/>
    <w:rsid w:val="00615910"/>
    <w:rsid w:val="006425DB"/>
    <w:rsid w:val="006664E9"/>
    <w:rsid w:val="006D55EB"/>
    <w:rsid w:val="00734077"/>
    <w:rsid w:val="00743ACC"/>
    <w:rsid w:val="00753B40"/>
    <w:rsid w:val="007764A6"/>
    <w:rsid w:val="007B20E6"/>
    <w:rsid w:val="007C0673"/>
    <w:rsid w:val="007C22E3"/>
    <w:rsid w:val="00810A7F"/>
    <w:rsid w:val="008154D0"/>
    <w:rsid w:val="008347FA"/>
    <w:rsid w:val="00845400"/>
    <w:rsid w:val="008A6CCB"/>
    <w:rsid w:val="008B24E2"/>
    <w:rsid w:val="008F6E97"/>
    <w:rsid w:val="0091204A"/>
    <w:rsid w:val="00927A7C"/>
    <w:rsid w:val="00931357"/>
    <w:rsid w:val="00963658"/>
    <w:rsid w:val="009B1C86"/>
    <w:rsid w:val="009E51F7"/>
    <w:rsid w:val="009F78EE"/>
    <w:rsid w:val="00A52F88"/>
    <w:rsid w:val="00AA0FA2"/>
    <w:rsid w:val="00AF0FEA"/>
    <w:rsid w:val="00B10D1D"/>
    <w:rsid w:val="00B20520"/>
    <w:rsid w:val="00B40187"/>
    <w:rsid w:val="00B567DE"/>
    <w:rsid w:val="00B63EF1"/>
    <w:rsid w:val="00B76583"/>
    <w:rsid w:val="00BD3240"/>
    <w:rsid w:val="00BD45FE"/>
    <w:rsid w:val="00C54A6C"/>
    <w:rsid w:val="00C66DF0"/>
    <w:rsid w:val="00C92F85"/>
    <w:rsid w:val="00CC2134"/>
    <w:rsid w:val="00CC5185"/>
    <w:rsid w:val="00D22204"/>
    <w:rsid w:val="00D91740"/>
    <w:rsid w:val="00D94317"/>
    <w:rsid w:val="00DC75B4"/>
    <w:rsid w:val="00DF1A63"/>
    <w:rsid w:val="00E23A65"/>
    <w:rsid w:val="00E4325A"/>
    <w:rsid w:val="00E44A28"/>
    <w:rsid w:val="00E773A9"/>
    <w:rsid w:val="00EB2F49"/>
    <w:rsid w:val="00F25596"/>
    <w:rsid w:val="00F7509D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5D514"/>
  <w15:docId w15:val="{67A1BA15-2FFE-4DD6-8884-67EADE51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3AC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7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3ACC"/>
    <w:rPr>
      <w:rFonts w:ascii="Arial" w:eastAsia="Times New Roman" w:hAnsi="Arial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A7B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33"/>
  </w:style>
  <w:style w:type="paragraph" w:styleId="Footer">
    <w:name w:val="footer"/>
    <w:basedOn w:val="Normal"/>
    <w:link w:val="FooterChar"/>
    <w:uiPriority w:val="99"/>
    <w:unhideWhenUsed/>
    <w:rsid w:val="00566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33"/>
  </w:style>
  <w:style w:type="character" w:styleId="Hyperlink">
    <w:name w:val="Hyperlink"/>
    <w:basedOn w:val="DefaultParagraphFont"/>
    <w:uiPriority w:val="99"/>
    <w:unhideWhenUsed/>
    <w:rsid w:val="00DF1A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goldeaglemetho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B7B3-E7BD-4D34-9BBB-65F3F9F3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 Eagle Co.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Salisia Webber</dc:creator>
  <cp:lastModifiedBy>Genesis Bult</cp:lastModifiedBy>
  <cp:revision>3</cp:revision>
  <cp:lastPrinted>2019-01-15T21:34:00Z</cp:lastPrinted>
  <dcterms:created xsi:type="dcterms:W3CDTF">2023-05-16T19:14:00Z</dcterms:created>
  <dcterms:modified xsi:type="dcterms:W3CDTF">2023-05-16T19:15:00Z</dcterms:modified>
</cp:coreProperties>
</file>